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1CAA" w:rsidRPr="007E2137" w:rsidRDefault="000C1CAA" w:rsidP="000C1CAA">
      <w:pPr>
        <w:jc w:val="center"/>
        <w:rPr>
          <w:rFonts w:ascii="Bauhaus 93" w:hAnsi="Bauhaus 93"/>
          <w:sz w:val="44"/>
          <w:szCs w:val="44"/>
        </w:rPr>
      </w:pPr>
    </w:p>
    <w:p w:rsidR="000C1CAA" w:rsidRPr="007E2137" w:rsidRDefault="000C1CAA" w:rsidP="000C1CAA">
      <w:pPr>
        <w:jc w:val="center"/>
        <w:rPr>
          <w:rFonts w:ascii="Bauhaus 93" w:hAnsi="Bauhaus 93"/>
          <w:sz w:val="40"/>
          <w:szCs w:val="40"/>
        </w:rPr>
      </w:pPr>
    </w:p>
    <w:p w:rsidR="000C1CAA" w:rsidRPr="007E2137" w:rsidRDefault="00F30EF6" w:rsidP="000C1CAA">
      <w:pPr>
        <w:jc w:val="center"/>
        <w:rPr>
          <w:rFonts w:ascii="Bauhaus 93" w:hAnsi="Bauhaus 93"/>
          <w:sz w:val="40"/>
          <w:szCs w:val="40"/>
        </w:rPr>
      </w:pPr>
      <w:r w:rsidRPr="007E2137">
        <w:rPr>
          <w:noProof/>
        </w:rPr>
        <mc:AlternateContent>
          <mc:Choice Requires="wpg">
            <w:drawing>
              <wp:anchor distT="0" distB="0" distL="114300" distR="114300" simplePos="0" relativeHeight="251658240" behindDoc="0" locked="0" layoutInCell="1" allowOverlap="1" wp14:anchorId="417CBB95" wp14:editId="69351446">
                <wp:simplePos x="0" y="0"/>
                <wp:positionH relativeFrom="column">
                  <wp:posOffset>1867535</wp:posOffset>
                </wp:positionH>
                <wp:positionV relativeFrom="paragraph">
                  <wp:posOffset>8255</wp:posOffset>
                </wp:positionV>
                <wp:extent cx="1705610" cy="133477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5" name="Text Box 5"/>
                        <wps:cNvSpPr txBox="1">
                          <a:spLocks noChangeArrowheads="1"/>
                        </wps:cNvSpPr>
                        <wps:spPr bwMode="auto">
                          <a:xfrm>
                            <a:off x="7084" y="3737"/>
                            <a:ext cx="2221" cy="60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F30EF6" w:rsidRDefault="00F30EF6" w:rsidP="00F30EF6">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6" name="Picture 6" descr="downloa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417CBB95" id="Group 4" o:spid="_x0000_s1026" style="position:absolute;left:0;text-align:left;margin-left:147.05pt;margin-top:.65pt;width:134.3pt;height:105.1pt;z-index:251658240"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ZtGMMA&#10;AADaAAAADwAAAGRycy9kb3ducmV2LnhtbESP3WoCMRSE7wXfIRyhdzVroT+sRhHF1osirvUBDpvj&#10;ZnFzsiSpu/r0TUHwcpj5ZpjZoreNuJAPtWMFk3EGgrh0uuZKwfFn8/wBIkRkjY1jUnClAIv5cDDD&#10;XLuOC7ocYiVSCYccFZgY21zKUBqyGMauJU7eyXmLMUlfSe2xS+W2kS9Z9iYt1pwWDLa0MlSeD79W&#10;waspvrvT135TyOXttt59+np9fFfqadQvpyAi9fERvtNbnTj4v5JugJ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LZtGMMAAADaAAAADwAAAAAAAAAAAAAAAACYAgAAZHJzL2Rv&#10;d25yZXYueG1sUEsFBgAAAAAEAAQA9QAAAIgDAAAAAA==&#10;" filled="f" fillcolor="#9c0" stroked="f" strokecolor="white">
                  <v:textbox>
                    <w:txbxContent>
                      <w:p w:rsidR="00F30EF6" w:rsidRDefault="00F30EF6" w:rsidP="00F30EF6">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2zzx7DAAAA2gAAAA8AAABkcnMvZG93bnJldi54bWxEj0FLw0AUhO+C/2F5ghexm4qEELsJIhRK&#10;EdG0B4+P7DMJZt/G3dcm/ntXEDwOM98Ms6kXN6ozhTh4NrBeZaCIW28H7gwcD9vbAlQUZIujZzLw&#10;TRHq6vJig6X1M7/RuZFOpRKOJRroRaZS69j25DCu/EScvA8fHEqSodM24JzK3ajvsizXDgdOCz1O&#10;9NRT+9mcnIH8a8nm/e7+pVhvb3J5fX+WJhTGXF8tjw+ghBb5D//RO5s4+L2SboCuf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PbPPHsMAAADaAAAADwAAAAAAAAAAAAAAAACf&#10;AgAAZHJzL2Rvd25yZXYueG1sUEsFBgAAAAAEAAQA9wAAAI8DAAAAAA==&#10;">
                  <v:imagedata r:id="rId8" o:title="download"/>
                </v:shape>
              </v:group>
            </w:pict>
          </mc:Fallback>
        </mc:AlternateContent>
      </w:r>
    </w:p>
    <w:p w:rsidR="000C1CAA" w:rsidRPr="007E2137" w:rsidRDefault="000C1CAA" w:rsidP="000C1CAA">
      <w:pPr>
        <w:jc w:val="center"/>
        <w:rPr>
          <w:rFonts w:ascii="Bauhaus 93" w:hAnsi="Bauhaus 93"/>
          <w:sz w:val="40"/>
          <w:szCs w:val="40"/>
        </w:rPr>
      </w:pPr>
    </w:p>
    <w:p w:rsidR="000C1CAA" w:rsidRPr="007E2137" w:rsidRDefault="000C1CAA" w:rsidP="000C1CAA">
      <w:pPr>
        <w:jc w:val="center"/>
        <w:rPr>
          <w:sz w:val="40"/>
          <w:szCs w:val="40"/>
        </w:rPr>
      </w:pPr>
    </w:p>
    <w:p w:rsidR="000C1CAA" w:rsidRPr="007E2137" w:rsidRDefault="000C1CAA" w:rsidP="000C1CAA">
      <w:pPr>
        <w:jc w:val="center"/>
        <w:rPr>
          <w:rFonts w:ascii="Calibri" w:hAnsi="Calibri"/>
          <w:b/>
          <w:sz w:val="20"/>
          <w:szCs w:val="20"/>
          <w:lang w:val="it-IT"/>
        </w:rPr>
      </w:pPr>
    </w:p>
    <w:p w:rsidR="000C1CAA" w:rsidRPr="007E2137" w:rsidRDefault="000C1CAA" w:rsidP="000C1CAA">
      <w:pPr>
        <w:jc w:val="center"/>
        <w:rPr>
          <w:rFonts w:ascii="Calibri" w:hAnsi="Calibri"/>
          <w:b/>
          <w:sz w:val="20"/>
          <w:szCs w:val="20"/>
          <w:lang w:val="it-IT"/>
        </w:rPr>
      </w:pPr>
    </w:p>
    <w:p w:rsidR="000C1CAA" w:rsidRPr="007E2137" w:rsidRDefault="000C1CAA" w:rsidP="000C1CAA">
      <w:pPr>
        <w:jc w:val="center"/>
        <w:rPr>
          <w:rFonts w:ascii="Calibri" w:hAnsi="Calibri"/>
          <w:b/>
          <w:sz w:val="20"/>
          <w:szCs w:val="20"/>
          <w:lang w:val="it-IT"/>
        </w:rPr>
      </w:pPr>
    </w:p>
    <w:p w:rsidR="000C1CAA" w:rsidRPr="007E2137" w:rsidRDefault="000C1CAA" w:rsidP="000C1CAA">
      <w:pPr>
        <w:jc w:val="center"/>
        <w:rPr>
          <w:rFonts w:ascii="Calibri" w:hAnsi="Calibri"/>
          <w:b/>
          <w:sz w:val="20"/>
          <w:szCs w:val="20"/>
          <w:lang w:val="it-IT"/>
        </w:rPr>
      </w:pPr>
    </w:p>
    <w:p w:rsidR="000C1CAA" w:rsidRPr="007E2137" w:rsidRDefault="000C1CAA" w:rsidP="000C1CAA">
      <w:pPr>
        <w:jc w:val="center"/>
        <w:rPr>
          <w:rFonts w:ascii="Calibri" w:hAnsi="Calibri"/>
          <w:b/>
          <w:sz w:val="20"/>
          <w:szCs w:val="20"/>
          <w:lang w:val="it-IT"/>
        </w:rPr>
      </w:pPr>
    </w:p>
    <w:p w:rsidR="000C1CAA" w:rsidRPr="007E2137" w:rsidRDefault="000C1CAA" w:rsidP="000C1CAA">
      <w:pPr>
        <w:jc w:val="center"/>
        <w:rPr>
          <w:rFonts w:ascii="Calibri" w:hAnsi="Calibri"/>
          <w:b/>
          <w:sz w:val="20"/>
          <w:szCs w:val="20"/>
          <w:lang w:val="it-IT"/>
        </w:rPr>
      </w:pPr>
    </w:p>
    <w:p w:rsidR="000C1CAA" w:rsidRPr="007E2137" w:rsidRDefault="000C1CAA" w:rsidP="000C1CAA">
      <w:pPr>
        <w:jc w:val="center"/>
        <w:rPr>
          <w:b/>
          <w:sz w:val="48"/>
          <w:szCs w:val="48"/>
          <w:lang w:val="it-IT"/>
        </w:rPr>
      </w:pPr>
      <w:r w:rsidRPr="007E2137">
        <w:rPr>
          <w:b/>
          <w:sz w:val="48"/>
          <w:szCs w:val="48"/>
          <w:lang w:val="it-IT"/>
        </w:rPr>
        <w:t xml:space="preserve">AKREDITASI PROGRAM STUDI </w:t>
      </w:r>
    </w:p>
    <w:p w:rsidR="000C1CAA" w:rsidRPr="007E2137" w:rsidRDefault="000C1CAA" w:rsidP="000C1CAA">
      <w:pPr>
        <w:jc w:val="center"/>
        <w:rPr>
          <w:b/>
          <w:sz w:val="48"/>
          <w:szCs w:val="48"/>
          <w:lang w:val="it-IT"/>
        </w:rPr>
      </w:pPr>
      <w:r w:rsidRPr="007E2137">
        <w:rPr>
          <w:b/>
          <w:sz w:val="48"/>
          <w:szCs w:val="48"/>
          <w:lang w:val="it-IT"/>
        </w:rPr>
        <w:t>PENDIDIKAN DOKTER SPESIALIS</w:t>
      </w:r>
    </w:p>
    <w:p w:rsidR="000C1CAA" w:rsidRPr="007E2137" w:rsidRDefault="000C1CAA" w:rsidP="000C1CAA">
      <w:pPr>
        <w:jc w:val="center"/>
        <w:rPr>
          <w:b/>
          <w:lang w:val="it-IT"/>
        </w:rPr>
      </w:pPr>
    </w:p>
    <w:p w:rsidR="000C1CAA" w:rsidRPr="007E2137" w:rsidRDefault="000C1CAA" w:rsidP="000C1CAA">
      <w:pPr>
        <w:jc w:val="center"/>
        <w:rPr>
          <w:b/>
          <w:lang w:val="it-IT"/>
        </w:rPr>
      </w:pPr>
    </w:p>
    <w:p w:rsidR="000C1CAA" w:rsidRPr="007E2137" w:rsidRDefault="000C1CAA" w:rsidP="000C1CAA">
      <w:pPr>
        <w:jc w:val="center"/>
        <w:rPr>
          <w:b/>
          <w:lang w:val="it-IT"/>
        </w:rPr>
      </w:pPr>
    </w:p>
    <w:p w:rsidR="000C1CAA" w:rsidRPr="007E2137" w:rsidRDefault="000C1CAA" w:rsidP="000C1CAA">
      <w:pPr>
        <w:jc w:val="center"/>
        <w:rPr>
          <w:b/>
          <w:lang w:val="it-IT"/>
        </w:rPr>
      </w:pPr>
    </w:p>
    <w:p w:rsidR="000C1CAA" w:rsidRPr="007E2137" w:rsidRDefault="000C1CAA" w:rsidP="000C1CAA">
      <w:pPr>
        <w:jc w:val="center"/>
        <w:rPr>
          <w:b/>
          <w:lang w:val="it-IT"/>
        </w:rPr>
      </w:pPr>
    </w:p>
    <w:p w:rsidR="000C1CAA" w:rsidRPr="007E2137" w:rsidRDefault="000C1CAA" w:rsidP="000C1CAA">
      <w:pPr>
        <w:jc w:val="center"/>
        <w:rPr>
          <w:b/>
          <w:lang w:val="it-IT"/>
        </w:rPr>
      </w:pPr>
    </w:p>
    <w:p w:rsidR="000C1CAA" w:rsidRPr="007E2137" w:rsidRDefault="000C1CAA" w:rsidP="000C1CAA">
      <w:pPr>
        <w:jc w:val="center"/>
        <w:rPr>
          <w:b/>
          <w:lang w:val="it-IT"/>
        </w:rPr>
      </w:pPr>
    </w:p>
    <w:p w:rsidR="000C1CAA" w:rsidRPr="007E2137" w:rsidRDefault="000C1CAA" w:rsidP="000C1CAA">
      <w:pPr>
        <w:jc w:val="center"/>
        <w:rPr>
          <w:b/>
          <w:lang w:val="it-IT"/>
        </w:rPr>
      </w:pPr>
    </w:p>
    <w:p w:rsidR="000C1CAA" w:rsidRPr="007E2137" w:rsidRDefault="000C1CAA" w:rsidP="000C1CAA">
      <w:pPr>
        <w:jc w:val="center"/>
        <w:rPr>
          <w:b/>
          <w:lang w:val="it-IT"/>
        </w:rPr>
      </w:pPr>
    </w:p>
    <w:p w:rsidR="000C1CAA" w:rsidRPr="007E2137" w:rsidRDefault="000C1CAA" w:rsidP="000C1CAA">
      <w:pPr>
        <w:jc w:val="center"/>
        <w:rPr>
          <w:b/>
          <w:lang w:val="it-IT"/>
        </w:rPr>
      </w:pPr>
    </w:p>
    <w:p w:rsidR="000C1CAA" w:rsidRPr="007E2137" w:rsidRDefault="000C1CAA" w:rsidP="000C1CAA">
      <w:pPr>
        <w:jc w:val="center"/>
        <w:rPr>
          <w:b/>
          <w:bCs/>
          <w:sz w:val="36"/>
          <w:szCs w:val="34"/>
          <w:lang w:val="it-IT"/>
        </w:rPr>
      </w:pPr>
      <w:r w:rsidRPr="007E2137">
        <w:rPr>
          <w:b/>
          <w:bCs/>
          <w:sz w:val="36"/>
          <w:szCs w:val="34"/>
          <w:lang w:val="it-IT"/>
        </w:rPr>
        <w:t>BUKU I</w:t>
      </w:r>
    </w:p>
    <w:p w:rsidR="000C1CAA" w:rsidRPr="007E2137" w:rsidRDefault="000C1CAA" w:rsidP="000C1CAA">
      <w:pPr>
        <w:jc w:val="center"/>
        <w:rPr>
          <w:b/>
          <w:bCs/>
          <w:sz w:val="36"/>
          <w:szCs w:val="34"/>
          <w:lang w:val="it-IT"/>
        </w:rPr>
      </w:pPr>
      <w:r w:rsidRPr="007E2137">
        <w:rPr>
          <w:b/>
          <w:bCs/>
          <w:sz w:val="36"/>
          <w:szCs w:val="34"/>
          <w:lang w:val="it-IT"/>
        </w:rPr>
        <w:t xml:space="preserve">NASKAH AKADEMIK </w:t>
      </w:r>
    </w:p>
    <w:p w:rsidR="000C1CAA" w:rsidRPr="007E2137" w:rsidRDefault="000C1CAA" w:rsidP="000C1CAA">
      <w:pPr>
        <w:jc w:val="center"/>
        <w:rPr>
          <w:b/>
          <w:sz w:val="36"/>
          <w:szCs w:val="36"/>
          <w:lang w:val="it-IT"/>
        </w:rPr>
      </w:pPr>
      <w:r w:rsidRPr="007E2137">
        <w:rPr>
          <w:b/>
          <w:sz w:val="36"/>
          <w:szCs w:val="36"/>
          <w:lang w:val="it-IT"/>
        </w:rPr>
        <w:t>AKREDITASI PROGRAM STUDI</w:t>
      </w:r>
    </w:p>
    <w:p w:rsidR="00024C3C" w:rsidRPr="007E2137" w:rsidRDefault="00024C3C" w:rsidP="000C1CAA">
      <w:pPr>
        <w:jc w:val="center"/>
        <w:rPr>
          <w:b/>
          <w:sz w:val="36"/>
          <w:szCs w:val="36"/>
          <w:lang w:val="it-IT"/>
        </w:rPr>
      </w:pPr>
      <w:r w:rsidRPr="007E2137">
        <w:rPr>
          <w:b/>
          <w:sz w:val="36"/>
          <w:szCs w:val="36"/>
          <w:lang w:val="it-IT"/>
        </w:rPr>
        <w:t>ILMU KEDOKTERAN OLAHRAGA INDONESIA</w:t>
      </w:r>
    </w:p>
    <w:p w:rsidR="000C1CAA" w:rsidRPr="007E2137" w:rsidRDefault="000C1CAA" w:rsidP="000C1CAA">
      <w:pPr>
        <w:rPr>
          <w:b/>
          <w:lang w:val="it-IT"/>
        </w:rPr>
      </w:pPr>
    </w:p>
    <w:p w:rsidR="000C1CAA" w:rsidRPr="007E2137" w:rsidRDefault="000C1CAA" w:rsidP="000C1CAA">
      <w:pPr>
        <w:jc w:val="center"/>
        <w:rPr>
          <w:b/>
          <w:lang w:val="it-IT"/>
        </w:rPr>
      </w:pPr>
    </w:p>
    <w:p w:rsidR="000C1CAA" w:rsidRPr="007E2137" w:rsidRDefault="000C1CAA" w:rsidP="000C1CAA">
      <w:pPr>
        <w:jc w:val="center"/>
        <w:rPr>
          <w:b/>
          <w:lang w:val="it-IT"/>
        </w:rPr>
      </w:pPr>
    </w:p>
    <w:p w:rsidR="000C1CAA" w:rsidRPr="007E2137" w:rsidRDefault="000C1CAA" w:rsidP="000C1CAA">
      <w:pPr>
        <w:jc w:val="center"/>
        <w:rPr>
          <w:b/>
          <w:lang w:val="it-IT"/>
        </w:rPr>
      </w:pPr>
    </w:p>
    <w:p w:rsidR="000C1CAA" w:rsidRPr="007E2137" w:rsidRDefault="000C1CAA" w:rsidP="000C1CAA">
      <w:pPr>
        <w:jc w:val="center"/>
        <w:rPr>
          <w:b/>
          <w:lang w:val="it-IT"/>
        </w:rPr>
      </w:pPr>
    </w:p>
    <w:p w:rsidR="000C1CAA" w:rsidRPr="007E2137" w:rsidRDefault="000C1CAA" w:rsidP="000C1CAA">
      <w:pPr>
        <w:jc w:val="center"/>
        <w:rPr>
          <w:b/>
          <w:lang w:val="it-IT"/>
        </w:rPr>
      </w:pPr>
    </w:p>
    <w:p w:rsidR="000C1CAA" w:rsidRPr="007E2137" w:rsidRDefault="000C1CAA" w:rsidP="000C1CAA">
      <w:pPr>
        <w:jc w:val="center"/>
        <w:rPr>
          <w:b/>
          <w:lang w:val="it-IT"/>
        </w:rPr>
      </w:pPr>
    </w:p>
    <w:p w:rsidR="00F30EF6" w:rsidRPr="007E2137" w:rsidRDefault="00F30EF6" w:rsidP="00F30EF6">
      <w:pPr>
        <w:ind w:right="-142" w:hanging="142"/>
        <w:jc w:val="center"/>
        <w:rPr>
          <w:b/>
          <w:bCs/>
          <w:sz w:val="36"/>
          <w:szCs w:val="36"/>
          <w:lang w:val="id-ID"/>
        </w:rPr>
      </w:pPr>
      <w:r w:rsidRPr="007E2137">
        <w:rPr>
          <w:b/>
          <w:bCs/>
          <w:sz w:val="36"/>
          <w:szCs w:val="36"/>
          <w:lang w:val="id-ID"/>
        </w:rPr>
        <w:t>LEMBAGA AKREDITASI MANDIRI PENDIDIKAN TINGGI KESEHATAN</w:t>
      </w:r>
      <w:r w:rsidRPr="007E2137">
        <w:rPr>
          <w:b/>
          <w:bCs/>
          <w:sz w:val="36"/>
          <w:szCs w:val="36"/>
          <w:lang w:val="sv-SE"/>
        </w:rPr>
        <w:t xml:space="preserve"> </w:t>
      </w:r>
    </w:p>
    <w:p w:rsidR="00F30EF6" w:rsidRPr="007E2137" w:rsidRDefault="00F30EF6" w:rsidP="00F30EF6">
      <w:pPr>
        <w:jc w:val="center"/>
        <w:rPr>
          <w:b/>
          <w:sz w:val="32"/>
          <w:szCs w:val="32"/>
          <w:lang w:val="id-ID"/>
        </w:rPr>
      </w:pPr>
      <w:r w:rsidRPr="007E2137">
        <w:rPr>
          <w:b/>
          <w:sz w:val="32"/>
          <w:szCs w:val="32"/>
          <w:lang w:val="sv-SE"/>
        </w:rPr>
        <w:t>JAKARTA 201</w:t>
      </w:r>
      <w:r w:rsidRPr="007E2137">
        <w:rPr>
          <w:b/>
          <w:sz w:val="32"/>
          <w:szCs w:val="32"/>
          <w:lang w:val="id-ID"/>
        </w:rPr>
        <w:t>5</w:t>
      </w:r>
    </w:p>
    <w:p w:rsidR="00024C3C" w:rsidRPr="007E2137" w:rsidRDefault="00024C3C" w:rsidP="00024C3C">
      <w:pPr>
        <w:rPr>
          <w:b/>
          <w:sz w:val="32"/>
          <w:szCs w:val="32"/>
          <w:lang w:val="id-ID"/>
        </w:rPr>
      </w:pPr>
      <w:r w:rsidRPr="007E2137">
        <w:rPr>
          <w:b/>
          <w:bCs/>
        </w:rPr>
        <w:br w:type="page"/>
      </w:r>
    </w:p>
    <w:p w:rsidR="007E2137" w:rsidRPr="007E2137" w:rsidRDefault="007E2137" w:rsidP="007E2137">
      <w:pPr>
        <w:pStyle w:val="Heading1"/>
        <w:spacing w:line="360" w:lineRule="auto"/>
        <w:rPr>
          <w:rFonts w:ascii="Lucida Bright" w:hAnsi="Lucida Bright"/>
          <w:szCs w:val="24"/>
          <w:lang w:val="id-ID"/>
        </w:rPr>
      </w:pPr>
      <w:bookmarkStart w:id="0" w:name="_Toc221112258"/>
      <w:bookmarkStart w:id="1" w:name="_Toc222646023"/>
      <w:r w:rsidRPr="007E2137">
        <w:rPr>
          <w:rFonts w:ascii="Lucida Bright" w:hAnsi="Lucida Bright"/>
          <w:szCs w:val="24"/>
          <w:lang w:val="id-ID"/>
        </w:rPr>
        <w:lastRenderedPageBreak/>
        <w:t>KATA PENGANTAR</w:t>
      </w:r>
    </w:p>
    <w:p w:rsidR="007E2137" w:rsidRPr="007E2137" w:rsidRDefault="007E2137" w:rsidP="007E2137">
      <w:pPr>
        <w:spacing w:line="360" w:lineRule="auto"/>
        <w:rPr>
          <w:rFonts w:ascii="Lucida Bright" w:hAnsi="Lucida Bright"/>
          <w:sz w:val="20"/>
          <w:lang w:val="id-ID"/>
        </w:rPr>
      </w:pPr>
    </w:p>
    <w:p w:rsidR="007E2137" w:rsidRPr="007E2137" w:rsidRDefault="007E2137" w:rsidP="007E2137">
      <w:pPr>
        <w:spacing w:line="360" w:lineRule="auto"/>
        <w:rPr>
          <w:rFonts w:ascii="Lucida Bright" w:hAnsi="Lucida Bright"/>
          <w:sz w:val="20"/>
        </w:rPr>
      </w:pPr>
      <w:r w:rsidRPr="007E2137">
        <w:rPr>
          <w:rFonts w:ascii="Lucida Bright" w:hAnsi="Lucida Bright"/>
          <w:sz w:val="20"/>
          <w:lang w:val="pl-PL"/>
        </w:rPr>
        <w:t xml:space="preserve">Akreditasi program studi adalah pengakuan bahwa suatu program studi telah melaksanakan program pendidikan, penelitian, dan pengabdian kepada masyarakat sesuai dengan </w:t>
      </w:r>
      <w:r w:rsidRPr="007E2137">
        <w:rPr>
          <w:rFonts w:ascii="Lucida Bright" w:hAnsi="Lucida Bright"/>
          <w:sz w:val="20"/>
          <w:lang w:val="id-ID"/>
        </w:rPr>
        <w:t>standar yang ditetapkan</w:t>
      </w:r>
      <w:r w:rsidRPr="007E2137">
        <w:rPr>
          <w:rFonts w:ascii="Lucida Bright" w:hAnsi="Lucida Bright"/>
          <w:sz w:val="20"/>
        </w:rPr>
        <w:t xml:space="preserve"> oleh Pemerintah, maupun Organisasi Profesi guna menjamin kualitas lulusannya.  </w:t>
      </w:r>
    </w:p>
    <w:p w:rsidR="007E2137" w:rsidRPr="007E2137" w:rsidRDefault="007E2137" w:rsidP="007E2137">
      <w:pPr>
        <w:spacing w:line="360" w:lineRule="auto"/>
        <w:rPr>
          <w:rFonts w:ascii="Lucida Bright" w:hAnsi="Lucida Bright"/>
          <w:sz w:val="20"/>
        </w:rPr>
      </w:pPr>
    </w:p>
    <w:p w:rsidR="007E2137" w:rsidRPr="007E2137" w:rsidRDefault="007E2137" w:rsidP="007E2137">
      <w:pPr>
        <w:spacing w:line="360" w:lineRule="auto"/>
        <w:rPr>
          <w:rFonts w:ascii="Lucida Bright" w:hAnsi="Lucida Bright"/>
          <w:sz w:val="20"/>
        </w:rPr>
      </w:pPr>
      <w:r w:rsidRPr="007E2137">
        <w:rPr>
          <w:rFonts w:ascii="Lucida Bright" w:hAnsi="Lucida Bright"/>
          <w:sz w:val="20"/>
        </w:rPr>
        <w:t xml:space="preserve">Sebagai  satu-satunya lembaga akreditasi untuk program studi kesehatan, sebagaimana yang ditetapkan oleh </w:t>
      </w:r>
      <w:r w:rsidRPr="007E2137">
        <w:rPr>
          <w:rFonts w:ascii="Lucida Bright" w:hAnsi="Lucida Bright"/>
          <w:sz w:val="20"/>
          <w:lang w:val="nb-NO"/>
        </w:rPr>
        <w:t>Keputusan Menteri Pendidikan dan Kebudayaan Republik Indonesia Nomor 291/P/2014 tentang Pengakuan Pengkuan Pendirian Lembaga Akreditasi Mandiri Pendidikan Kesehatan tanggal 17 Oktober 2014,</w:t>
      </w:r>
      <w:r w:rsidRPr="007E2137">
        <w:rPr>
          <w:rFonts w:ascii="Lucida Bright" w:hAnsi="Lucida Bright"/>
          <w:sz w:val="20"/>
        </w:rPr>
        <w:t xml:space="preserve"> </w:t>
      </w:r>
      <w:r w:rsidRPr="007E2137">
        <w:rPr>
          <w:rFonts w:ascii="Lucida Bright" w:hAnsi="Lucida Bright"/>
          <w:sz w:val="20"/>
          <w:lang w:val="pl-PL"/>
        </w:rPr>
        <w:t>penetapan akreditasi oleh Perkumpulan LAM-PTKes dilakukan dengan menggunakan standar penilaian atas masukan (</w:t>
      </w:r>
      <w:r w:rsidRPr="007E2137">
        <w:rPr>
          <w:rFonts w:ascii="Lucida Bright" w:hAnsi="Lucida Bright"/>
          <w:i/>
          <w:sz w:val="20"/>
          <w:lang w:val="pl-PL"/>
        </w:rPr>
        <w:t>input)</w:t>
      </w:r>
      <w:r w:rsidRPr="007E2137">
        <w:rPr>
          <w:rFonts w:ascii="Lucida Bright" w:hAnsi="Lucida Bright"/>
          <w:sz w:val="20"/>
          <w:lang w:val="pl-PL"/>
        </w:rPr>
        <w:t xml:space="preserve">, </w:t>
      </w:r>
      <w:r w:rsidRPr="007E2137">
        <w:rPr>
          <w:rFonts w:ascii="Lucida Bright" w:hAnsi="Lucida Bright"/>
          <w:sz w:val="20"/>
          <w:lang w:val="id-ID"/>
        </w:rPr>
        <w:t>proses</w:t>
      </w:r>
      <w:r w:rsidRPr="007E2137">
        <w:rPr>
          <w:rFonts w:ascii="Lucida Bright" w:hAnsi="Lucida Bright"/>
          <w:sz w:val="20"/>
        </w:rPr>
        <w:t xml:space="preserve"> (</w:t>
      </w:r>
      <w:r w:rsidRPr="007E2137">
        <w:rPr>
          <w:rFonts w:ascii="Lucida Bright" w:hAnsi="Lucida Bright"/>
          <w:i/>
          <w:sz w:val="20"/>
        </w:rPr>
        <w:t>process)</w:t>
      </w:r>
      <w:r w:rsidRPr="007E2137">
        <w:rPr>
          <w:rFonts w:ascii="Lucida Bright" w:hAnsi="Lucida Bright"/>
          <w:sz w:val="20"/>
        </w:rPr>
        <w:t xml:space="preserve">, </w:t>
      </w:r>
      <w:r w:rsidRPr="007E2137">
        <w:rPr>
          <w:rFonts w:ascii="Lucida Bright" w:hAnsi="Lucida Bright"/>
          <w:sz w:val="20"/>
          <w:lang w:val="id-ID"/>
        </w:rPr>
        <w:t>k</w:t>
      </w:r>
      <w:r w:rsidRPr="007E2137">
        <w:rPr>
          <w:rFonts w:ascii="Lucida Bright" w:hAnsi="Lucida Bright"/>
          <w:sz w:val="20"/>
        </w:rPr>
        <w:t>eluaran</w:t>
      </w:r>
      <w:r w:rsidRPr="007E2137">
        <w:rPr>
          <w:rFonts w:ascii="Lucida Bright" w:hAnsi="Lucida Bright"/>
          <w:sz w:val="20"/>
          <w:lang w:val="id-ID"/>
        </w:rPr>
        <w:t xml:space="preserve"> </w:t>
      </w:r>
      <w:r w:rsidRPr="007E2137">
        <w:rPr>
          <w:rFonts w:ascii="Lucida Bright" w:hAnsi="Lucida Bright"/>
          <w:sz w:val="20"/>
        </w:rPr>
        <w:t>(</w:t>
      </w:r>
      <w:r w:rsidRPr="007E2137">
        <w:rPr>
          <w:rFonts w:ascii="Lucida Bright" w:hAnsi="Lucida Bright"/>
          <w:i/>
          <w:sz w:val="20"/>
        </w:rPr>
        <w:t xml:space="preserve">output) </w:t>
      </w:r>
      <w:r w:rsidRPr="007E2137">
        <w:rPr>
          <w:rFonts w:ascii="Lucida Bright" w:hAnsi="Lucida Bright"/>
          <w:sz w:val="20"/>
        </w:rPr>
        <w:t>dan dampak/ hasil (</w:t>
      </w:r>
      <w:r w:rsidRPr="007E2137">
        <w:rPr>
          <w:rFonts w:ascii="Lucida Bright" w:hAnsi="Lucida Bright"/>
          <w:i/>
          <w:sz w:val="20"/>
        </w:rPr>
        <w:t>outcome),</w:t>
      </w:r>
      <w:r w:rsidRPr="007E2137">
        <w:rPr>
          <w:rFonts w:ascii="Lucida Bright" w:hAnsi="Lucida Bright"/>
          <w:sz w:val="20"/>
        </w:rPr>
        <w:t xml:space="preserve"> </w:t>
      </w:r>
      <w:r w:rsidRPr="007E2137">
        <w:rPr>
          <w:rFonts w:ascii="Lucida Bright" w:hAnsi="Lucida Bright"/>
          <w:sz w:val="20"/>
          <w:lang w:val="id-ID"/>
        </w:rPr>
        <w:t xml:space="preserve">serta </w:t>
      </w:r>
      <w:r w:rsidRPr="007E2137">
        <w:rPr>
          <w:rFonts w:ascii="Lucida Bright" w:hAnsi="Lucida Bright"/>
          <w:sz w:val="20"/>
          <w:lang w:val="pl-PL"/>
        </w:rPr>
        <w:t>keterkaitan antara masukan, proses, keluaran dan hasil yang dijabarkan kedalam istrumen akreditasi.</w:t>
      </w:r>
    </w:p>
    <w:p w:rsidR="007E2137" w:rsidRPr="007E2137" w:rsidRDefault="007E2137" w:rsidP="007E2137">
      <w:pPr>
        <w:spacing w:line="360" w:lineRule="auto"/>
        <w:rPr>
          <w:rFonts w:ascii="Lucida Bright" w:hAnsi="Lucida Bright"/>
          <w:sz w:val="20"/>
          <w:lang w:val="nb-NO"/>
        </w:rPr>
      </w:pPr>
    </w:p>
    <w:p w:rsidR="007E2137" w:rsidRPr="007E2137" w:rsidRDefault="007E2137" w:rsidP="007E2137">
      <w:pPr>
        <w:spacing w:line="360" w:lineRule="auto"/>
        <w:rPr>
          <w:rFonts w:ascii="Lucida Bright" w:hAnsi="Lucida Bright"/>
          <w:sz w:val="20"/>
          <w:lang w:val="nb-NO"/>
        </w:rPr>
      </w:pPr>
      <w:r w:rsidRPr="007E2137">
        <w:rPr>
          <w:rFonts w:ascii="Lucida Bright" w:hAnsi="Lucida Bright"/>
          <w:sz w:val="20"/>
        </w:rPr>
        <w:t xml:space="preserve">Agar pelaksanaan akreditasi oleh Perkumpulan LAM-PTKes memenuhi standar proses akreditasi yang berlaku di tingkat internasional maka </w:t>
      </w:r>
      <w:r w:rsidRPr="007E2137">
        <w:rPr>
          <w:rFonts w:ascii="Lucida Bright" w:hAnsi="Lucida Bright"/>
          <w:sz w:val="20"/>
          <w:lang w:val="nb-NO"/>
        </w:rPr>
        <w:t>perkumpulan LAM-PTKes secara terus menerus melakukan penyempurnaan terhadap instrumen akreditasi setiap program studi</w:t>
      </w:r>
      <w:r w:rsidRPr="007E2137">
        <w:rPr>
          <w:rFonts w:ascii="Lucida Bright" w:hAnsi="Lucida Bright"/>
          <w:sz w:val="20"/>
          <w:lang w:val="id-ID"/>
        </w:rPr>
        <w:t xml:space="preserve"> </w:t>
      </w:r>
      <w:r w:rsidRPr="007E2137">
        <w:rPr>
          <w:rFonts w:ascii="Lucida Bright" w:hAnsi="Lucida Bright"/>
          <w:sz w:val="20"/>
        </w:rPr>
        <w:t>sehingga sesuai dengan</w:t>
      </w:r>
      <w:r w:rsidRPr="007E2137">
        <w:rPr>
          <w:rFonts w:ascii="Lucida Bright" w:hAnsi="Lucida Bright"/>
          <w:sz w:val="20"/>
          <w:lang w:val="id-ID"/>
        </w:rPr>
        <w:t xml:space="preserve"> perkembangan dan </w:t>
      </w:r>
      <w:r w:rsidRPr="007E2137">
        <w:rPr>
          <w:rFonts w:ascii="Lucida Bright" w:hAnsi="Lucida Bright"/>
          <w:sz w:val="20"/>
          <w:lang w:val="nb-NO"/>
        </w:rPr>
        <w:t>tuntutan proses akreditasi yang berlaku di dunia (</w:t>
      </w:r>
      <w:r w:rsidRPr="007E2137">
        <w:rPr>
          <w:rFonts w:ascii="Lucida Bright" w:hAnsi="Lucida Bright"/>
          <w:i/>
          <w:sz w:val="20"/>
          <w:lang w:val="nb-NO"/>
        </w:rPr>
        <w:t>international</w:t>
      </w:r>
      <w:r w:rsidRPr="007E2137">
        <w:rPr>
          <w:rFonts w:ascii="Lucida Bright" w:hAnsi="Lucida Bright"/>
          <w:sz w:val="20"/>
          <w:lang w:val="nb-NO"/>
        </w:rPr>
        <w:t xml:space="preserve"> </w:t>
      </w:r>
      <w:r w:rsidRPr="007E2137">
        <w:rPr>
          <w:rFonts w:ascii="Lucida Bright" w:hAnsi="Lucida Bright"/>
          <w:i/>
          <w:sz w:val="20"/>
          <w:lang w:val="nb-NO"/>
        </w:rPr>
        <w:t>best practices)</w:t>
      </w:r>
      <w:r w:rsidRPr="007E2137">
        <w:rPr>
          <w:rFonts w:ascii="Lucida Bright" w:hAnsi="Lucida Bright"/>
          <w:sz w:val="20"/>
          <w:lang w:val="nb-NO"/>
        </w:rPr>
        <w:t xml:space="preserve">.  </w:t>
      </w:r>
    </w:p>
    <w:p w:rsidR="007E2137" w:rsidRPr="007E2137" w:rsidRDefault="007E2137" w:rsidP="007E2137">
      <w:pPr>
        <w:spacing w:line="360" w:lineRule="auto"/>
        <w:rPr>
          <w:rFonts w:ascii="Lucida Bright" w:hAnsi="Lucida Bright"/>
          <w:sz w:val="20"/>
          <w:lang w:val="nb-NO"/>
        </w:rPr>
      </w:pPr>
    </w:p>
    <w:p w:rsidR="007E2137" w:rsidRPr="007E2137" w:rsidRDefault="007E2137" w:rsidP="007E2137">
      <w:pPr>
        <w:spacing w:line="360" w:lineRule="auto"/>
        <w:rPr>
          <w:rFonts w:ascii="Lucida Bright" w:hAnsi="Lucida Bright"/>
          <w:sz w:val="20"/>
          <w:lang w:val="id-ID"/>
        </w:rPr>
      </w:pPr>
      <w:r w:rsidRPr="007E2137">
        <w:rPr>
          <w:rFonts w:ascii="Lucida Bright" w:hAnsi="Lucida Bright"/>
          <w:sz w:val="20"/>
          <w:lang w:val="nb-NO"/>
        </w:rPr>
        <w:t xml:space="preserve">Instrumen akreditasi program studi </w:t>
      </w:r>
      <w:r w:rsidRPr="007E2137">
        <w:rPr>
          <w:rFonts w:ascii="Lucida Bright" w:hAnsi="Lucida Bright"/>
          <w:sz w:val="20"/>
        </w:rPr>
        <w:t xml:space="preserve">pendidikan dokter spesialis </w:t>
      </w:r>
      <w:r>
        <w:rPr>
          <w:rFonts w:ascii="Lucida Bright" w:hAnsi="Lucida Bright"/>
          <w:sz w:val="20"/>
        </w:rPr>
        <w:t>Kedokteran Olahraga</w:t>
      </w:r>
      <w:r w:rsidRPr="007E2137">
        <w:rPr>
          <w:rFonts w:ascii="Lucida Bright" w:hAnsi="Lucida Bright"/>
          <w:sz w:val="20"/>
        </w:rPr>
        <w:t xml:space="preserve"> merupakan salah satu dari instrumen akreditasi program studi kesehatan yang telah selesai disempurnakan oleh</w:t>
      </w:r>
      <w:bookmarkStart w:id="2" w:name="_GoBack"/>
      <w:bookmarkEnd w:id="2"/>
      <w:r w:rsidRPr="007E2137">
        <w:rPr>
          <w:rFonts w:ascii="Lucida Bright" w:hAnsi="Lucida Bright"/>
          <w:sz w:val="20"/>
        </w:rPr>
        <w:t xml:space="preserve"> Perkumpulan LAM-PTKes</w:t>
      </w:r>
      <w:r w:rsidRPr="007E2137">
        <w:rPr>
          <w:rFonts w:ascii="Lucida Bright" w:hAnsi="Lucida Bright"/>
          <w:sz w:val="20"/>
          <w:lang w:val="id-ID"/>
        </w:rPr>
        <w:t>.</w:t>
      </w:r>
      <w:r w:rsidRPr="007E2137">
        <w:rPr>
          <w:rFonts w:ascii="Lucida Bright" w:hAnsi="Lucida Bright"/>
          <w:sz w:val="20"/>
        </w:rPr>
        <w:t xml:space="preserve"> </w:t>
      </w:r>
      <w:r w:rsidRPr="007E2137">
        <w:rPr>
          <w:rFonts w:ascii="Lucida Bright" w:hAnsi="Lucida Bright"/>
          <w:sz w:val="20"/>
          <w:lang w:val="id-ID"/>
        </w:rPr>
        <w:t xml:space="preserve">Dalam upaya </w:t>
      </w:r>
      <w:r w:rsidRPr="007E2137">
        <w:rPr>
          <w:rFonts w:ascii="Lucida Bright" w:hAnsi="Lucida Bright"/>
          <w:sz w:val="20"/>
        </w:rPr>
        <w:t>penyempurnaan tersebut</w:t>
      </w:r>
      <w:r w:rsidRPr="007E2137">
        <w:rPr>
          <w:rFonts w:ascii="Lucida Bright" w:hAnsi="Lucida Bright"/>
          <w:sz w:val="20"/>
          <w:lang w:val="id-ID"/>
        </w:rPr>
        <w:t xml:space="preserve">, </w:t>
      </w:r>
      <w:r w:rsidRPr="007E2137">
        <w:rPr>
          <w:rFonts w:ascii="Lucida Bright" w:hAnsi="Lucida Bright"/>
          <w:sz w:val="20"/>
        </w:rPr>
        <w:t xml:space="preserve">telah disusun </w:t>
      </w:r>
      <w:r w:rsidRPr="007E2137">
        <w:rPr>
          <w:rFonts w:ascii="Lucida Bright" w:hAnsi="Lucida Bright"/>
          <w:sz w:val="20"/>
          <w:lang w:val="id-ID"/>
        </w:rPr>
        <w:t xml:space="preserve">instrumen akreditasi </w:t>
      </w:r>
      <w:r w:rsidRPr="007E2137">
        <w:rPr>
          <w:rFonts w:ascii="Lucida Bright" w:hAnsi="Lucida Bright"/>
          <w:sz w:val="20"/>
          <w:lang w:val="nb-NO"/>
        </w:rPr>
        <w:t xml:space="preserve">program studi </w:t>
      </w:r>
      <w:r w:rsidRPr="007E2137">
        <w:rPr>
          <w:rFonts w:ascii="Lucida Bright" w:hAnsi="Lucida Bright"/>
          <w:sz w:val="20"/>
        </w:rPr>
        <w:t xml:space="preserve">pendidikan dokter spesialis </w:t>
      </w:r>
      <w:r>
        <w:rPr>
          <w:rFonts w:ascii="Lucida Bright" w:hAnsi="Lucida Bright"/>
          <w:sz w:val="20"/>
        </w:rPr>
        <w:t>Kedokteran Olahraga</w:t>
      </w:r>
      <w:r w:rsidRPr="007E2137">
        <w:rPr>
          <w:rFonts w:ascii="Lucida Bright" w:hAnsi="Lucida Bright"/>
          <w:sz w:val="20"/>
          <w:lang w:val="id-ID"/>
        </w:rPr>
        <w:t xml:space="preserve"> yang terdiri atas:</w:t>
      </w:r>
    </w:p>
    <w:p w:rsidR="007E2137" w:rsidRPr="007E2137" w:rsidRDefault="007E2137" w:rsidP="007E2137">
      <w:pPr>
        <w:spacing w:line="360" w:lineRule="auto"/>
        <w:rPr>
          <w:rFonts w:ascii="Lucida Bright" w:hAnsi="Lucida Bright"/>
          <w:sz w:val="20"/>
          <w:lang w:val="nb-NO"/>
        </w:rPr>
      </w:pPr>
    </w:p>
    <w:tbl>
      <w:tblPr>
        <w:tblW w:w="9180" w:type="dxa"/>
        <w:tblInd w:w="108" w:type="dxa"/>
        <w:tblLayout w:type="fixed"/>
        <w:tblLook w:val="0000" w:firstRow="0" w:lastRow="0" w:firstColumn="0" w:lastColumn="0" w:noHBand="0" w:noVBand="0"/>
      </w:tblPr>
      <w:tblGrid>
        <w:gridCol w:w="1315"/>
        <w:gridCol w:w="434"/>
        <w:gridCol w:w="7431"/>
      </w:tblGrid>
      <w:tr w:rsidR="007E2137" w:rsidRPr="007E2137" w:rsidTr="00F33BB6">
        <w:tc>
          <w:tcPr>
            <w:tcW w:w="1315" w:type="dxa"/>
          </w:tcPr>
          <w:p w:rsidR="007E2137" w:rsidRPr="007E2137" w:rsidRDefault="007E2137" w:rsidP="00F33BB6">
            <w:pPr>
              <w:spacing w:line="360" w:lineRule="auto"/>
              <w:rPr>
                <w:rFonts w:ascii="Lucida Bright" w:hAnsi="Lucida Bright"/>
                <w:sz w:val="20"/>
              </w:rPr>
            </w:pPr>
            <w:r w:rsidRPr="007E2137">
              <w:rPr>
                <w:rFonts w:ascii="Lucida Bright" w:hAnsi="Lucida Bright"/>
                <w:sz w:val="20"/>
              </w:rPr>
              <w:t>BUKU I</w:t>
            </w:r>
          </w:p>
        </w:tc>
        <w:tc>
          <w:tcPr>
            <w:tcW w:w="434" w:type="dxa"/>
          </w:tcPr>
          <w:p w:rsidR="007E2137" w:rsidRPr="007E2137" w:rsidRDefault="007E2137" w:rsidP="00F33BB6">
            <w:pPr>
              <w:spacing w:line="360" w:lineRule="auto"/>
              <w:jc w:val="center"/>
              <w:rPr>
                <w:rFonts w:ascii="Lucida Bright" w:hAnsi="Lucida Bright"/>
                <w:sz w:val="20"/>
              </w:rPr>
            </w:pPr>
            <w:r w:rsidRPr="007E2137">
              <w:rPr>
                <w:rFonts w:ascii="Lucida Bright" w:hAnsi="Lucida Bright"/>
                <w:sz w:val="20"/>
              </w:rPr>
              <w:t>–</w:t>
            </w:r>
          </w:p>
        </w:tc>
        <w:tc>
          <w:tcPr>
            <w:tcW w:w="7431" w:type="dxa"/>
          </w:tcPr>
          <w:p w:rsidR="007E2137" w:rsidRPr="007E2137" w:rsidRDefault="007E2137" w:rsidP="00F33BB6">
            <w:pPr>
              <w:spacing w:line="360" w:lineRule="auto"/>
              <w:jc w:val="left"/>
              <w:rPr>
                <w:rFonts w:ascii="Lucida Bright" w:hAnsi="Lucida Bright"/>
                <w:sz w:val="20"/>
              </w:rPr>
            </w:pPr>
            <w:r w:rsidRPr="007E2137">
              <w:rPr>
                <w:rFonts w:ascii="Lucida Bright" w:hAnsi="Lucida Bright"/>
                <w:sz w:val="20"/>
              </w:rPr>
              <w:t xml:space="preserve">NASKAH AKADEMIK  </w:t>
            </w:r>
          </w:p>
        </w:tc>
      </w:tr>
      <w:tr w:rsidR="007E2137" w:rsidRPr="007E2137" w:rsidTr="00F33BB6">
        <w:tc>
          <w:tcPr>
            <w:tcW w:w="1315" w:type="dxa"/>
          </w:tcPr>
          <w:p w:rsidR="007E2137" w:rsidRPr="007E2137" w:rsidRDefault="007E2137" w:rsidP="00F33BB6">
            <w:pPr>
              <w:spacing w:line="360" w:lineRule="auto"/>
              <w:rPr>
                <w:rFonts w:ascii="Lucida Bright" w:hAnsi="Lucida Bright"/>
                <w:sz w:val="20"/>
              </w:rPr>
            </w:pPr>
            <w:r w:rsidRPr="007E2137">
              <w:rPr>
                <w:rFonts w:ascii="Lucida Bright" w:hAnsi="Lucida Bright"/>
                <w:sz w:val="20"/>
              </w:rPr>
              <w:t>BUKU II</w:t>
            </w:r>
          </w:p>
        </w:tc>
        <w:tc>
          <w:tcPr>
            <w:tcW w:w="434" w:type="dxa"/>
          </w:tcPr>
          <w:p w:rsidR="007E2137" w:rsidRPr="007E2137" w:rsidRDefault="007E2137" w:rsidP="00F33BB6">
            <w:pPr>
              <w:spacing w:line="360" w:lineRule="auto"/>
              <w:jc w:val="center"/>
              <w:rPr>
                <w:rFonts w:ascii="Lucida Bright" w:hAnsi="Lucida Bright"/>
                <w:sz w:val="20"/>
              </w:rPr>
            </w:pPr>
            <w:r w:rsidRPr="007E2137">
              <w:rPr>
                <w:rFonts w:ascii="Lucida Bright" w:hAnsi="Lucida Bright"/>
                <w:sz w:val="20"/>
              </w:rPr>
              <w:t>–</w:t>
            </w:r>
          </w:p>
        </w:tc>
        <w:tc>
          <w:tcPr>
            <w:tcW w:w="7431" w:type="dxa"/>
          </w:tcPr>
          <w:p w:rsidR="007E2137" w:rsidRPr="007E2137" w:rsidRDefault="007E2137" w:rsidP="00F33BB6">
            <w:pPr>
              <w:spacing w:line="360" w:lineRule="auto"/>
              <w:jc w:val="left"/>
              <w:rPr>
                <w:rFonts w:ascii="Lucida Bright" w:hAnsi="Lucida Bright"/>
                <w:sz w:val="20"/>
              </w:rPr>
            </w:pPr>
            <w:r w:rsidRPr="007E2137">
              <w:rPr>
                <w:rFonts w:ascii="Lucida Bright" w:hAnsi="Lucida Bright"/>
                <w:sz w:val="20"/>
              </w:rPr>
              <w:t xml:space="preserve">STANDAR DAN PROSEDUR </w:t>
            </w:r>
          </w:p>
        </w:tc>
      </w:tr>
      <w:tr w:rsidR="007E2137" w:rsidRPr="007E2137" w:rsidTr="00F33BB6">
        <w:tc>
          <w:tcPr>
            <w:tcW w:w="1315" w:type="dxa"/>
          </w:tcPr>
          <w:p w:rsidR="007E2137" w:rsidRPr="007E2137" w:rsidRDefault="007E2137" w:rsidP="00F33BB6">
            <w:pPr>
              <w:spacing w:line="360" w:lineRule="auto"/>
              <w:rPr>
                <w:rFonts w:ascii="Lucida Bright" w:hAnsi="Lucida Bright"/>
                <w:sz w:val="20"/>
              </w:rPr>
            </w:pPr>
            <w:r w:rsidRPr="007E2137">
              <w:rPr>
                <w:rFonts w:ascii="Lucida Bright" w:hAnsi="Lucida Bright"/>
                <w:sz w:val="20"/>
              </w:rPr>
              <w:t>BUKU IIIA</w:t>
            </w:r>
          </w:p>
        </w:tc>
        <w:tc>
          <w:tcPr>
            <w:tcW w:w="434" w:type="dxa"/>
          </w:tcPr>
          <w:p w:rsidR="007E2137" w:rsidRPr="007E2137" w:rsidRDefault="007E2137" w:rsidP="00F33BB6">
            <w:pPr>
              <w:spacing w:line="360" w:lineRule="auto"/>
              <w:jc w:val="center"/>
              <w:rPr>
                <w:rFonts w:ascii="Lucida Bright" w:hAnsi="Lucida Bright"/>
                <w:sz w:val="20"/>
              </w:rPr>
            </w:pPr>
            <w:r w:rsidRPr="007E2137">
              <w:rPr>
                <w:rFonts w:ascii="Lucida Bright" w:hAnsi="Lucida Bright"/>
                <w:sz w:val="20"/>
              </w:rPr>
              <w:t>–</w:t>
            </w:r>
          </w:p>
        </w:tc>
        <w:tc>
          <w:tcPr>
            <w:tcW w:w="7431" w:type="dxa"/>
          </w:tcPr>
          <w:p w:rsidR="007E2137" w:rsidRPr="007E2137" w:rsidRDefault="007E2137" w:rsidP="00F33BB6">
            <w:pPr>
              <w:spacing w:line="360" w:lineRule="auto"/>
              <w:jc w:val="left"/>
              <w:rPr>
                <w:rFonts w:ascii="Lucida Bright" w:hAnsi="Lucida Bright"/>
                <w:sz w:val="20"/>
              </w:rPr>
            </w:pPr>
            <w:r w:rsidRPr="007E2137">
              <w:rPr>
                <w:rFonts w:ascii="Lucida Bright" w:hAnsi="Lucida Bright"/>
                <w:sz w:val="20"/>
              </w:rPr>
              <w:t xml:space="preserve">BORANG  PROGRAM STUDI </w:t>
            </w:r>
          </w:p>
        </w:tc>
      </w:tr>
      <w:tr w:rsidR="007E2137" w:rsidRPr="007E2137" w:rsidTr="00F33BB6">
        <w:tc>
          <w:tcPr>
            <w:tcW w:w="1315" w:type="dxa"/>
          </w:tcPr>
          <w:p w:rsidR="007E2137" w:rsidRPr="007E2137" w:rsidRDefault="007E2137" w:rsidP="00F33BB6">
            <w:pPr>
              <w:spacing w:line="360" w:lineRule="auto"/>
              <w:rPr>
                <w:rFonts w:ascii="Lucida Bright" w:hAnsi="Lucida Bright"/>
                <w:sz w:val="20"/>
              </w:rPr>
            </w:pPr>
            <w:r w:rsidRPr="007E2137">
              <w:rPr>
                <w:rFonts w:ascii="Lucida Bright" w:hAnsi="Lucida Bright"/>
                <w:sz w:val="20"/>
              </w:rPr>
              <w:t>BUKU IIIB</w:t>
            </w:r>
          </w:p>
        </w:tc>
        <w:tc>
          <w:tcPr>
            <w:tcW w:w="434" w:type="dxa"/>
          </w:tcPr>
          <w:p w:rsidR="007E2137" w:rsidRPr="007E2137" w:rsidRDefault="007E2137" w:rsidP="00F33BB6">
            <w:pPr>
              <w:spacing w:line="360" w:lineRule="auto"/>
              <w:jc w:val="center"/>
              <w:rPr>
                <w:rFonts w:ascii="Lucida Bright" w:hAnsi="Lucida Bright"/>
                <w:sz w:val="20"/>
              </w:rPr>
            </w:pPr>
            <w:r w:rsidRPr="007E2137">
              <w:rPr>
                <w:rFonts w:ascii="Lucida Bright" w:hAnsi="Lucida Bright"/>
                <w:sz w:val="20"/>
              </w:rPr>
              <w:t>–</w:t>
            </w:r>
          </w:p>
        </w:tc>
        <w:tc>
          <w:tcPr>
            <w:tcW w:w="7431" w:type="dxa"/>
          </w:tcPr>
          <w:p w:rsidR="007E2137" w:rsidRPr="007E2137" w:rsidRDefault="007E2137" w:rsidP="00F33BB6">
            <w:pPr>
              <w:spacing w:line="360" w:lineRule="auto"/>
              <w:jc w:val="left"/>
              <w:rPr>
                <w:rFonts w:ascii="Lucida Bright" w:hAnsi="Lucida Bright"/>
                <w:sz w:val="20"/>
              </w:rPr>
            </w:pPr>
            <w:r w:rsidRPr="007E2137">
              <w:rPr>
                <w:rFonts w:ascii="Lucida Bright" w:hAnsi="Lucida Bright"/>
                <w:sz w:val="20"/>
              </w:rPr>
              <w:t xml:space="preserve">BORANG  UNIT PENGELOLA PROGRAM STUDI </w:t>
            </w:r>
          </w:p>
        </w:tc>
      </w:tr>
      <w:tr w:rsidR="007E2137" w:rsidRPr="007E2137" w:rsidTr="00F33BB6">
        <w:tc>
          <w:tcPr>
            <w:tcW w:w="1315" w:type="dxa"/>
          </w:tcPr>
          <w:p w:rsidR="007E2137" w:rsidRPr="007E2137" w:rsidRDefault="007E2137" w:rsidP="00F33BB6">
            <w:pPr>
              <w:spacing w:line="360" w:lineRule="auto"/>
              <w:rPr>
                <w:rFonts w:ascii="Lucida Bright" w:hAnsi="Lucida Bright"/>
                <w:sz w:val="20"/>
              </w:rPr>
            </w:pPr>
            <w:r w:rsidRPr="007E2137">
              <w:rPr>
                <w:rFonts w:ascii="Lucida Bright" w:hAnsi="Lucida Bright"/>
                <w:sz w:val="20"/>
              </w:rPr>
              <w:t>BUKU IV</w:t>
            </w:r>
          </w:p>
        </w:tc>
        <w:tc>
          <w:tcPr>
            <w:tcW w:w="434" w:type="dxa"/>
          </w:tcPr>
          <w:p w:rsidR="007E2137" w:rsidRPr="007E2137" w:rsidRDefault="007E2137" w:rsidP="00F33BB6">
            <w:pPr>
              <w:spacing w:line="360" w:lineRule="auto"/>
              <w:jc w:val="center"/>
              <w:rPr>
                <w:rFonts w:ascii="Lucida Bright" w:hAnsi="Lucida Bright"/>
                <w:sz w:val="20"/>
                <w:lang w:val="id-ID"/>
              </w:rPr>
            </w:pPr>
            <w:r w:rsidRPr="007E2137">
              <w:rPr>
                <w:rFonts w:ascii="Lucida Bright" w:hAnsi="Lucida Bright"/>
                <w:sz w:val="20"/>
              </w:rPr>
              <w:t>–</w:t>
            </w:r>
          </w:p>
        </w:tc>
        <w:tc>
          <w:tcPr>
            <w:tcW w:w="7431" w:type="dxa"/>
          </w:tcPr>
          <w:p w:rsidR="007E2137" w:rsidRPr="007E2137" w:rsidRDefault="007E2137" w:rsidP="00F33BB6">
            <w:pPr>
              <w:spacing w:line="360" w:lineRule="auto"/>
              <w:jc w:val="left"/>
              <w:rPr>
                <w:rFonts w:ascii="Lucida Bright" w:hAnsi="Lucida Bright"/>
                <w:sz w:val="20"/>
              </w:rPr>
            </w:pPr>
            <w:r w:rsidRPr="007E2137">
              <w:rPr>
                <w:rFonts w:ascii="Lucida Bright" w:hAnsi="Lucida Bright"/>
                <w:sz w:val="20"/>
                <w:lang w:val="id-ID"/>
              </w:rPr>
              <w:t>PANDUAN PENGISIAN BORANG</w:t>
            </w:r>
            <w:r w:rsidRPr="007E2137">
              <w:rPr>
                <w:rFonts w:ascii="Lucida Bright" w:hAnsi="Lucida Bright"/>
                <w:sz w:val="20"/>
              </w:rPr>
              <w:t xml:space="preserve"> </w:t>
            </w:r>
          </w:p>
        </w:tc>
      </w:tr>
      <w:tr w:rsidR="007E2137" w:rsidRPr="007E2137" w:rsidTr="00F33BB6">
        <w:tc>
          <w:tcPr>
            <w:tcW w:w="1315" w:type="dxa"/>
          </w:tcPr>
          <w:p w:rsidR="007E2137" w:rsidRPr="007E2137" w:rsidRDefault="007E2137" w:rsidP="00F33BB6">
            <w:pPr>
              <w:spacing w:line="360" w:lineRule="auto"/>
              <w:rPr>
                <w:rFonts w:ascii="Lucida Bright" w:hAnsi="Lucida Bright"/>
                <w:sz w:val="20"/>
              </w:rPr>
            </w:pPr>
            <w:r w:rsidRPr="007E2137">
              <w:rPr>
                <w:rFonts w:ascii="Lucida Bright" w:hAnsi="Lucida Bright"/>
                <w:sz w:val="20"/>
              </w:rPr>
              <w:t>BUKU V</w:t>
            </w:r>
          </w:p>
        </w:tc>
        <w:tc>
          <w:tcPr>
            <w:tcW w:w="434" w:type="dxa"/>
          </w:tcPr>
          <w:p w:rsidR="007E2137" w:rsidRPr="007E2137" w:rsidRDefault="007E2137" w:rsidP="00F33BB6">
            <w:pPr>
              <w:spacing w:line="360" w:lineRule="auto"/>
              <w:jc w:val="center"/>
              <w:rPr>
                <w:rFonts w:ascii="Lucida Bright" w:hAnsi="Lucida Bright"/>
                <w:sz w:val="20"/>
              </w:rPr>
            </w:pPr>
            <w:r w:rsidRPr="007E2137">
              <w:rPr>
                <w:rFonts w:ascii="Lucida Bright" w:hAnsi="Lucida Bright"/>
                <w:sz w:val="20"/>
              </w:rPr>
              <w:t>–</w:t>
            </w:r>
          </w:p>
        </w:tc>
        <w:tc>
          <w:tcPr>
            <w:tcW w:w="7431" w:type="dxa"/>
          </w:tcPr>
          <w:p w:rsidR="007E2137" w:rsidRPr="007E2137" w:rsidRDefault="007E2137" w:rsidP="00F33BB6">
            <w:pPr>
              <w:spacing w:line="360" w:lineRule="auto"/>
              <w:jc w:val="left"/>
              <w:rPr>
                <w:rFonts w:ascii="Lucida Bright" w:hAnsi="Lucida Bright"/>
                <w:sz w:val="20"/>
              </w:rPr>
            </w:pPr>
            <w:r w:rsidRPr="007E2137">
              <w:rPr>
                <w:rFonts w:ascii="Lucida Bright" w:hAnsi="Lucida Bright"/>
                <w:sz w:val="20"/>
              </w:rPr>
              <w:t xml:space="preserve">PEDOMAN PENILAIAN INSTRUMEN AKREDITASI </w:t>
            </w:r>
          </w:p>
        </w:tc>
      </w:tr>
      <w:tr w:rsidR="007E2137" w:rsidRPr="007E2137" w:rsidTr="00F33BB6">
        <w:tc>
          <w:tcPr>
            <w:tcW w:w="1315" w:type="dxa"/>
          </w:tcPr>
          <w:p w:rsidR="007E2137" w:rsidRPr="007E2137" w:rsidRDefault="007E2137" w:rsidP="00F33BB6">
            <w:pPr>
              <w:spacing w:line="360" w:lineRule="auto"/>
              <w:jc w:val="left"/>
              <w:rPr>
                <w:rFonts w:ascii="Lucida Bright" w:hAnsi="Lucida Bright"/>
                <w:sz w:val="20"/>
              </w:rPr>
            </w:pPr>
            <w:r w:rsidRPr="007E2137">
              <w:rPr>
                <w:rFonts w:ascii="Lucida Bright" w:hAnsi="Lucida Bright"/>
                <w:sz w:val="20"/>
              </w:rPr>
              <w:t>BUKU VI</w:t>
            </w:r>
          </w:p>
        </w:tc>
        <w:tc>
          <w:tcPr>
            <w:tcW w:w="434" w:type="dxa"/>
          </w:tcPr>
          <w:p w:rsidR="007E2137" w:rsidRPr="007E2137" w:rsidRDefault="007E2137" w:rsidP="00F33BB6">
            <w:pPr>
              <w:spacing w:line="360" w:lineRule="auto"/>
              <w:jc w:val="left"/>
              <w:rPr>
                <w:rFonts w:ascii="Lucida Bright" w:hAnsi="Lucida Bright"/>
                <w:sz w:val="20"/>
              </w:rPr>
            </w:pPr>
            <w:r w:rsidRPr="007E2137">
              <w:rPr>
                <w:rFonts w:ascii="Lucida Bright" w:hAnsi="Lucida Bright"/>
                <w:sz w:val="20"/>
              </w:rPr>
              <w:t>–</w:t>
            </w:r>
          </w:p>
        </w:tc>
        <w:tc>
          <w:tcPr>
            <w:tcW w:w="7431" w:type="dxa"/>
          </w:tcPr>
          <w:p w:rsidR="007E2137" w:rsidRPr="007E2137" w:rsidRDefault="007E2137" w:rsidP="00F33BB6">
            <w:pPr>
              <w:spacing w:line="360" w:lineRule="auto"/>
              <w:jc w:val="left"/>
              <w:rPr>
                <w:rFonts w:ascii="Lucida Bright" w:hAnsi="Lucida Bright"/>
                <w:sz w:val="20"/>
              </w:rPr>
            </w:pPr>
            <w:r w:rsidRPr="007E2137">
              <w:rPr>
                <w:rFonts w:ascii="Lucida Bright" w:hAnsi="Lucida Bright"/>
                <w:sz w:val="20"/>
              </w:rPr>
              <w:t xml:space="preserve">MATRIKS PENILAIAN INSTRUMEN AKREDITASI </w:t>
            </w:r>
          </w:p>
        </w:tc>
      </w:tr>
      <w:tr w:rsidR="007E2137" w:rsidRPr="007E2137" w:rsidTr="00F33BB6">
        <w:tc>
          <w:tcPr>
            <w:tcW w:w="1315" w:type="dxa"/>
          </w:tcPr>
          <w:p w:rsidR="007E2137" w:rsidRPr="007E2137" w:rsidRDefault="007E2137" w:rsidP="00F33BB6">
            <w:pPr>
              <w:spacing w:line="360" w:lineRule="auto"/>
              <w:jc w:val="left"/>
              <w:rPr>
                <w:rFonts w:ascii="Lucida Bright" w:hAnsi="Lucida Bright"/>
                <w:sz w:val="20"/>
              </w:rPr>
            </w:pPr>
            <w:r w:rsidRPr="007E2137">
              <w:rPr>
                <w:rFonts w:ascii="Lucida Bright" w:hAnsi="Lucida Bright"/>
                <w:sz w:val="20"/>
              </w:rPr>
              <w:t>BUKU VII</w:t>
            </w:r>
          </w:p>
        </w:tc>
        <w:tc>
          <w:tcPr>
            <w:tcW w:w="434" w:type="dxa"/>
          </w:tcPr>
          <w:p w:rsidR="007E2137" w:rsidRPr="007E2137" w:rsidRDefault="007E2137" w:rsidP="00F33BB6">
            <w:pPr>
              <w:spacing w:line="360" w:lineRule="auto"/>
              <w:jc w:val="left"/>
              <w:rPr>
                <w:rFonts w:ascii="Lucida Bright" w:hAnsi="Lucida Bright"/>
                <w:sz w:val="20"/>
              </w:rPr>
            </w:pPr>
            <w:r w:rsidRPr="007E2137">
              <w:rPr>
                <w:rFonts w:ascii="Lucida Bright" w:hAnsi="Lucida Bright"/>
                <w:sz w:val="20"/>
              </w:rPr>
              <w:t>–</w:t>
            </w:r>
          </w:p>
        </w:tc>
        <w:tc>
          <w:tcPr>
            <w:tcW w:w="7431" w:type="dxa"/>
          </w:tcPr>
          <w:p w:rsidR="007E2137" w:rsidRPr="007E2137" w:rsidRDefault="007E2137" w:rsidP="00F33BB6">
            <w:pPr>
              <w:spacing w:line="360" w:lineRule="auto"/>
              <w:jc w:val="left"/>
              <w:rPr>
                <w:rFonts w:ascii="Lucida Bright" w:hAnsi="Lucida Bright"/>
                <w:sz w:val="20"/>
              </w:rPr>
            </w:pPr>
            <w:r w:rsidRPr="007E2137">
              <w:rPr>
                <w:rFonts w:ascii="Lucida Bright" w:hAnsi="Lucida Bright"/>
                <w:sz w:val="20"/>
              </w:rPr>
              <w:t xml:space="preserve">PEDOMAN ASESMEN LAPANGAN </w:t>
            </w:r>
          </w:p>
        </w:tc>
      </w:tr>
      <w:tr w:rsidR="007E2137" w:rsidRPr="007E2137" w:rsidTr="00F33BB6">
        <w:tc>
          <w:tcPr>
            <w:tcW w:w="1315" w:type="dxa"/>
          </w:tcPr>
          <w:p w:rsidR="007E2137" w:rsidRPr="007E2137" w:rsidRDefault="007E2137" w:rsidP="00F33BB6">
            <w:pPr>
              <w:spacing w:line="360" w:lineRule="auto"/>
              <w:jc w:val="left"/>
              <w:rPr>
                <w:rFonts w:ascii="Lucida Bright" w:hAnsi="Lucida Bright"/>
                <w:sz w:val="20"/>
                <w:lang w:val="id-ID"/>
              </w:rPr>
            </w:pPr>
            <w:r w:rsidRPr="007E2137">
              <w:rPr>
                <w:rFonts w:ascii="Lucida Bright" w:hAnsi="Lucida Bright"/>
                <w:sz w:val="20"/>
                <w:lang w:val="id-ID"/>
              </w:rPr>
              <w:t>BUKU VIII</w:t>
            </w:r>
          </w:p>
        </w:tc>
        <w:tc>
          <w:tcPr>
            <w:tcW w:w="434" w:type="dxa"/>
          </w:tcPr>
          <w:p w:rsidR="007E2137" w:rsidRPr="007E2137" w:rsidRDefault="007E2137" w:rsidP="00F33BB6">
            <w:pPr>
              <w:spacing w:line="360" w:lineRule="auto"/>
              <w:jc w:val="left"/>
              <w:rPr>
                <w:rFonts w:ascii="Lucida Bright" w:hAnsi="Lucida Bright"/>
                <w:sz w:val="20"/>
                <w:lang w:val="id-ID"/>
              </w:rPr>
            </w:pPr>
            <w:r w:rsidRPr="007E2137">
              <w:rPr>
                <w:rFonts w:ascii="Lucida Bright" w:hAnsi="Lucida Bright"/>
                <w:sz w:val="20"/>
              </w:rPr>
              <w:t>–</w:t>
            </w:r>
          </w:p>
        </w:tc>
        <w:tc>
          <w:tcPr>
            <w:tcW w:w="7431" w:type="dxa"/>
          </w:tcPr>
          <w:p w:rsidR="007E2137" w:rsidRPr="007E2137" w:rsidRDefault="007E2137" w:rsidP="00F33BB6">
            <w:pPr>
              <w:spacing w:line="360" w:lineRule="auto"/>
              <w:jc w:val="left"/>
              <w:rPr>
                <w:rFonts w:ascii="Lucida Bright" w:hAnsi="Lucida Bright"/>
                <w:sz w:val="20"/>
                <w:lang w:val="nb-NO"/>
              </w:rPr>
            </w:pPr>
            <w:r w:rsidRPr="007E2137">
              <w:rPr>
                <w:rFonts w:ascii="Lucida Bright" w:hAnsi="Lucida Bright"/>
                <w:sz w:val="20"/>
                <w:lang w:val="nb-NO"/>
              </w:rPr>
              <w:t>PEDOMAN EVALUASI DIRI UNTUK AKREDITASI PROGRAM STUDI DAN INSTITUSI PERGURUAN TINGGI</w:t>
            </w:r>
          </w:p>
        </w:tc>
      </w:tr>
    </w:tbl>
    <w:p w:rsidR="007E2137" w:rsidRPr="007E2137" w:rsidRDefault="007E2137" w:rsidP="007E2137">
      <w:pPr>
        <w:spacing w:line="360" w:lineRule="auto"/>
        <w:rPr>
          <w:rFonts w:ascii="Lucida Bright" w:hAnsi="Lucida Bright"/>
          <w:sz w:val="20"/>
          <w:lang w:val="nb-NO"/>
        </w:rPr>
      </w:pPr>
    </w:p>
    <w:p w:rsidR="007E2137" w:rsidRPr="007E2137" w:rsidRDefault="007E2137" w:rsidP="007E2137">
      <w:pPr>
        <w:spacing w:line="360" w:lineRule="auto"/>
        <w:rPr>
          <w:rFonts w:ascii="Lucida Bright" w:hAnsi="Lucida Bright"/>
          <w:sz w:val="20"/>
          <w:lang w:val="nb-NO"/>
        </w:rPr>
      </w:pPr>
    </w:p>
    <w:p w:rsidR="007E2137" w:rsidRPr="007E2137" w:rsidRDefault="007E2137" w:rsidP="007E2137">
      <w:pPr>
        <w:spacing w:line="360" w:lineRule="auto"/>
        <w:rPr>
          <w:rFonts w:ascii="Lucida Bright" w:hAnsi="Lucida Bright"/>
          <w:sz w:val="20"/>
          <w:lang w:val="nb-NO"/>
        </w:rPr>
      </w:pPr>
      <w:r w:rsidRPr="007E2137">
        <w:rPr>
          <w:rFonts w:ascii="Lucida Bright" w:hAnsi="Lucida Bright"/>
          <w:sz w:val="20"/>
          <w:lang w:val="nb-NO"/>
        </w:rPr>
        <w:t>Untuk menjaga kredibilitas proses akreditasi, sebagai kelengkapan ke delapan buku tersebut di atas, telah  disusun pula sebuah buku Kode Etik Akreditasi.</w:t>
      </w:r>
    </w:p>
    <w:p w:rsidR="007E2137" w:rsidRPr="007E2137" w:rsidRDefault="007E2137" w:rsidP="007E2137">
      <w:pPr>
        <w:spacing w:line="360" w:lineRule="auto"/>
        <w:rPr>
          <w:rFonts w:ascii="Lucida Bright" w:hAnsi="Lucida Bright"/>
          <w:sz w:val="20"/>
          <w:lang w:val="nb-NO"/>
        </w:rPr>
      </w:pPr>
    </w:p>
    <w:p w:rsidR="007E2137" w:rsidRPr="007E2137" w:rsidRDefault="007E2137" w:rsidP="007E2137">
      <w:pPr>
        <w:spacing w:line="360" w:lineRule="auto"/>
        <w:rPr>
          <w:rFonts w:ascii="Lucida Bright" w:hAnsi="Lucida Bright"/>
          <w:sz w:val="20"/>
          <w:lang w:val="nb-NO"/>
        </w:rPr>
      </w:pPr>
      <w:r w:rsidRPr="007E2137">
        <w:rPr>
          <w:rFonts w:ascii="Lucida Bright" w:hAnsi="Lucida Bright"/>
          <w:sz w:val="20"/>
          <w:lang w:val="nb-NO"/>
        </w:rPr>
        <w:t xml:space="preserve">Ucapan terima kasih saya sampaikan kepada Tim Penyusun instrumen akreditasi program studi </w:t>
      </w:r>
      <w:r w:rsidRPr="007E2137">
        <w:rPr>
          <w:rFonts w:ascii="Lucida Bright" w:hAnsi="Lucida Bright"/>
          <w:sz w:val="20"/>
        </w:rPr>
        <w:t xml:space="preserve">pendidikan dokter spesialis </w:t>
      </w:r>
      <w:r>
        <w:rPr>
          <w:rFonts w:ascii="Lucida Bright" w:hAnsi="Lucida Bright"/>
          <w:sz w:val="20"/>
        </w:rPr>
        <w:t>Kedokteran Olahraga</w:t>
      </w:r>
      <w:r w:rsidRPr="007E2137">
        <w:rPr>
          <w:rFonts w:ascii="Lucida Bright" w:hAnsi="Lucida Bright"/>
          <w:sz w:val="20"/>
          <w:lang w:val="nb-NO"/>
        </w:rPr>
        <w:t xml:space="preserve">. </w:t>
      </w:r>
    </w:p>
    <w:p w:rsidR="007E2137" w:rsidRPr="007E2137" w:rsidRDefault="007E2137" w:rsidP="007E2137">
      <w:pPr>
        <w:spacing w:line="360" w:lineRule="auto"/>
        <w:rPr>
          <w:rFonts w:ascii="Lucida Bright" w:hAnsi="Lucida Bright"/>
          <w:sz w:val="20"/>
          <w:lang w:val="nb-NO"/>
        </w:rPr>
      </w:pPr>
    </w:p>
    <w:p w:rsidR="007E2137" w:rsidRPr="007E2137" w:rsidRDefault="007E2137" w:rsidP="007E2137">
      <w:pPr>
        <w:spacing w:line="360" w:lineRule="auto"/>
        <w:rPr>
          <w:rFonts w:ascii="Lucida Bright" w:hAnsi="Lucida Bright"/>
          <w:sz w:val="20"/>
          <w:lang w:val="nb-NO"/>
        </w:rPr>
      </w:pPr>
      <w:r w:rsidRPr="007E2137">
        <w:rPr>
          <w:rFonts w:ascii="Lucida Bright" w:hAnsi="Lucida Bright"/>
          <w:sz w:val="20"/>
          <w:lang w:val="nb-NO"/>
        </w:rPr>
        <w:t xml:space="preserve">Semoga instrumen akreditasi yang telah disempurnakan ini lebih tajam dalam menilai kinerja program studi, sehingga dapat lebih mendorong upaya peningkatan mutu program studi </w:t>
      </w:r>
      <w:r w:rsidRPr="007E2137">
        <w:rPr>
          <w:rFonts w:ascii="Lucida Bright" w:hAnsi="Lucida Bright"/>
          <w:sz w:val="20"/>
        </w:rPr>
        <w:t xml:space="preserve">pendidikan dokter spesialis </w:t>
      </w:r>
      <w:r>
        <w:rPr>
          <w:rFonts w:ascii="Lucida Bright" w:hAnsi="Lucida Bright"/>
          <w:sz w:val="20"/>
        </w:rPr>
        <w:t>Kedokteran Olahraga</w:t>
      </w:r>
      <w:r w:rsidRPr="007E2137">
        <w:rPr>
          <w:rFonts w:ascii="Lucida Bright" w:hAnsi="Lucida Bright"/>
          <w:sz w:val="20"/>
          <w:lang w:val="nb-NO"/>
        </w:rPr>
        <w:t xml:space="preserve"> di seluruh Indonesia.</w:t>
      </w:r>
    </w:p>
    <w:p w:rsidR="007E2137" w:rsidRPr="007E2137" w:rsidRDefault="007E2137" w:rsidP="007E2137">
      <w:pPr>
        <w:spacing w:line="360" w:lineRule="auto"/>
        <w:rPr>
          <w:rFonts w:ascii="Lucida Bright" w:hAnsi="Lucida Bright"/>
          <w:sz w:val="20"/>
          <w:lang w:val="nb-NO"/>
        </w:rPr>
      </w:pPr>
    </w:p>
    <w:p w:rsidR="007E2137" w:rsidRPr="007E2137" w:rsidRDefault="007E2137" w:rsidP="007E2137">
      <w:pPr>
        <w:spacing w:line="360" w:lineRule="auto"/>
        <w:rPr>
          <w:rFonts w:ascii="Lucida Bright" w:hAnsi="Lucida Bright"/>
          <w:sz w:val="20"/>
          <w:lang w:val="nb-NO"/>
        </w:rPr>
      </w:pPr>
    </w:p>
    <w:p w:rsidR="007E2137" w:rsidRPr="007E2137" w:rsidRDefault="007E2137" w:rsidP="007E2137">
      <w:pPr>
        <w:spacing w:line="360" w:lineRule="auto"/>
        <w:ind w:left="2880" w:firstLine="720"/>
        <w:rPr>
          <w:rFonts w:ascii="Lucida Bright" w:hAnsi="Lucida Bright"/>
          <w:sz w:val="20"/>
        </w:rPr>
      </w:pPr>
      <w:r w:rsidRPr="007E2137">
        <w:rPr>
          <w:rFonts w:ascii="Lucida Bright" w:hAnsi="Lucida Bright"/>
          <w:sz w:val="20"/>
          <w:lang w:val="nb-NO"/>
        </w:rPr>
        <w:t xml:space="preserve">Jakarta, </w:t>
      </w:r>
      <w:r w:rsidRPr="007E2137">
        <w:rPr>
          <w:rFonts w:ascii="Lucida Bright" w:hAnsi="Lucida Bright"/>
          <w:sz w:val="20"/>
        </w:rPr>
        <w:t xml:space="preserve"> 20 Desember 2015</w:t>
      </w:r>
    </w:p>
    <w:p w:rsidR="007E2137" w:rsidRPr="007E2137" w:rsidRDefault="007E2137" w:rsidP="007E2137">
      <w:pPr>
        <w:spacing w:line="360" w:lineRule="auto"/>
        <w:ind w:left="4770" w:hanging="90"/>
        <w:rPr>
          <w:rFonts w:ascii="Lucida Bright" w:hAnsi="Lucida Bright"/>
          <w:sz w:val="20"/>
          <w:lang w:val="nb-NO"/>
        </w:rPr>
      </w:pPr>
    </w:p>
    <w:p w:rsidR="007E2137" w:rsidRPr="007E2137" w:rsidRDefault="007E2137" w:rsidP="007E2137">
      <w:pPr>
        <w:spacing w:line="360" w:lineRule="auto"/>
        <w:ind w:left="2880" w:firstLine="720"/>
        <w:rPr>
          <w:rFonts w:ascii="Lucida Bright" w:hAnsi="Lucida Bright"/>
          <w:sz w:val="20"/>
          <w:lang w:val="nb-NO"/>
        </w:rPr>
      </w:pPr>
      <w:r w:rsidRPr="007E2137">
        <w:rPr>
          <w:rFonts w:ascii="Lucida Bright" w:hAnsi="Lucida Bright"/>
          <w:sz w:val="20"/>
          <w:lang w:val="nb-NO"/>
        </w:rPr>
        <w:t xml:space="preserve">Lembaga Akreditasi Mandiri Pendidikan Tinggi </w:t>
      </w:r>
    </w:p>
    <w:p w:rsidR="007E2137" w:rsidRPr="007E2137" w:rsidRDefault="007E2137" w:rsidP="007E2137">
      <w:pPr>
        <w:spacing w:line="360" w:lineRule="auto"/>
        <w:ind w:left="2880" w:firstLine="720"/>
        <w:rPr>
          <w:rFonts w:ascii="Lucida Bright" w:hAnsi="Lucida Bright"/>
          <w:sz w:val="20"/>
          <w:lang w:val="nb-NO"/>
        </w:rPr>
      </w:pPr>
      <w:r w:rsidRPr="007E2137">
        <w:rPr>
          <w:rFonts w:ascii="Lucida Bright" w:hAnsi="Lucida Bright"/>
          <w:sz w:val="20"/>
          <w:lang w:val="nb-NO"/>
        </w:rPr>
        <w:t>Kesehatan Indonesia (LAM-PTKes)</w:t>
      </w:r>
    </w:p>
    <w:p w:rsidR="007E2137" w:rsidRPr="007E2137" w:rsidRDefault="007E2137" w:rsidP="007E2137">
      <w:pPr>
        <w:spacing w:line="360" w:lineRule="auto"/>
        <w:ind w:left="2340"/>
        <w:rPr>
          <w:rFonts w:ascii="Lucida Bright" w:hAnsi="Lucida Bright"/>
          <w:b/>
          <w:bCs/>
          <w:sz w:val="20"/>
          <w:lang w:val="nb-NO"/>
        </w:rPr>
      </w:pPr>
    </w:p>
    <w:p w:rsidR="007E2137" w:rsidRPr="007E2137" w:rsidRDefault="007E2137" w:rsidP="007E2137">
      <w:pPr>
        <w:spacing w:line="360" w:lineRule="auto"/>
        <w:ind w:left="2880" w:firstLine="720"/>
        <w:rPr>
          <w:rFonts w:ascii="Lucida Bright" w:hAnsi="Lucida Bright"/>
          <w:sz w:val="20"/>
        </w:rPr>
      </w:pPr>
      <w:r w:rsidRPr="007E2137">
        <w:rPr>
          <w:rFonts w:ascii="Lucida Bright" w:hAnsi="Lucida Bright"/>
          <w:b/>
          <w:bCs/>
          <w:sz w:val="20"/>
        </w:rPr>
        <w:t>Ketua Umum</w:t>
      </w:r>
      <w:r w:rsidRPr="007E2137">
        <w:rPr>
          <w:rFonts w:ascii="Lucida Bright" w:hAnsi="Lucida Bright"/>
          <w:sz w:val="20"/>
        </w:rPr>
        <w:t>,</w:t>
      </w:r>
    </w:p>
    <w:p w:rsidR="007E2137" w:rsidRPr="007E2137" w:rsidRDefault="007E2137" w:rsidP="007E2137">
      <w:pPr>
        <w:spacing w:line="360" w:lineRule="auto"/>
        <w:ind w:left="3600" w:firstLine="180"/>
        <w:rPr>
          <w:rFonts w:ascii="Lucida Bright" w:hAnsi="Lucida Bright"/>
          <w:sz w:val="20"/>
        </w:rPr>
      </w:pPr>
      <w:r w:rsidRPr="007E2137">
        <w:rPr>
          <w:rFonts w:ascii="Lucida Bright" w:hAnsi="Lucida Bright"/>
          <w:sz w:val="20"/>
        </w:rPr>
        <w:tab/>
      </w:r>
    </w:p>
    <w:p w:rsidR="007E2137" w:rsidRPr="007E2137" w:rsidRDefault="007E2137" w:rsidP="007E2137">
      <w:pPr>
        <w:spacing w:line="360" w:lineRule="auto"/>
        <w:ind w:left="3600" w:firstLine="180"/>
        <w:rPr>
          <w:rFonts w:ascii="Lucida Bright" w:hAnsi="Lucida Bright"/>
          <w:sz w:val="20"/>
        </w:rPr>
      </w:pPr>
    </w:p>
    <w:p w:rsidR="007E2137" w:rsidRPr="007E2137" w:rsidRDefault="007E2137" w:rsidP="007E2137">
      <w:pPr>
        <w:spacing w:line="360" w:lineRule="auto"/>
        <w:ind w:firstLine="180"/>
        <w:rPr>
          <w:rFonts w:ascii="Lucida Bright" w:hAnsi="Lucida Bright"/>
          <w:sz w:val="20"/>
        </w:rPr>
      </w:pPr>
      <w:r w:rsidRPr="007E2137">
        <w:rPr>
          <w:rFonts w:ascii="Lucida Bright" w:hAnsi="Lucida Bright"/>
          <w:sz w:val="20"/>
        </w:rPr>
        <w:tab/>
      </w:r>
    </w:p>
    <w:p w:rsidR="007E2137" w:rsidRPr="007E2137" w:rsidRDefault="007E2137" w:rsidP="007E2137">
      <w:pPr>
        <w:spacing w:line="360" w:lineRule="auto"/>
        <w:ind w:firstLine="180"/>
        <w:rPr>
          <w:rFonts w:ascii="Lucida Bright" w:hAnsi="Lucida Bright"/>
          <w:sz w:val="20"/>
        </w:rPr>
      </w:pPr>
    </w:p>
    <w:p w:rsidR="00024C3C" w:rsidRPr="007E2137" w:rsidRDefault="007E2137" w:rsidP="007E2137">
      <w:pPr>
        <w:ind w:left="3600"/>
        <w:rPr>
          <w:bCs/>
          <w:lang w:val="id-ID"/>
        </w:rPr>
      </w:pPr>
      <w:r w:rsidRPr="007E2137">
        <w:rPr>
          <w:rFonts w:ascii="Lucida Bright" w:hAnsi="Lucida Bright"/>
          <w:sz w:val="20"/>
        </w:rPr>
        <w:t>Usman Chatib Warsa</w:t>
      </w:r>
      <w:bookmarkEnd w:id="0"/>
      <w:bookmarkEnd w:id="1"/>
    </w:p>
    <w:p w:rsidR="00024C3C" w:rsidRPr="007E2137" w:rsidRDefault="00024C3C" w:rsidP="00024C3C">
      <w:pPr>
        <w:ind w:left="3600"/>
        <w:rPr>
          <w:bCs/>
          <w:lang w:val="id-ID"/>
        </w:rPr>
      </w:pPr>
    </w:p>
    <w:p w:rsidR="00024C3C" w:rsidRPr="007E2137" w:rsidRDefault="00024C3C" w:rsidP="00024C3C">
      <w:pPr>
        <w:rPr>
          <w:b/>
          <w:lang w:val="fi-FI"/>
        </w:rPr>
      </w:pPr>
    </w:p>
    <w:p w:rsidR="00024C3C" w:rsidRPr="007E2137" w:rsidRDefault="00024C3C" w:rsidP="00024C3C">
      <w:pPr>
        <w:jc w:val="left"/>
        <w:rPr>
          <w:b/>
          <w:lang w:val="fi-FI"/>
        </w:rPr>
      </w:pPr>
      <w:r w:rsidRPr="007E2137">
        <w:rPr>
          <w:b/>
          <w:lang w:val="fi-FI"/>
        </w:rPr>
        <w:br w:type="page"/>
      </w:r>
    </w:p>
    <w:p w:rsidR="00024C3C" w:rsidRPr="007E2137" w:rsidRDefault="00024C3C" w:rsidP="00024C3C">
      <w:pPr>
        <w:pStyle w:val="Heading1"/>
        <w:rPr>
          <w:sz w:val="24"/>
          <w:szCs w:val="24"/>
          <w:lang w:val="fi-FI"/>
        </w:rPr>
      </w:pPr>
      <w:bookmarkStart w:id="3" w:name="_Toc222646024"/>
      <w:r w:rsidRPr="007E2137">
        <w:rPr>
          <w:sz w:val="24"/>
          <w:szCs w:val="24"/>
          <w:lang w:val="fi-FI"/>
        </w:rPr>
        <w:lastRenderedPageBreak/>
        <w:t>DAFTAR ISI</w:t>
      </w:r>
      <w:bookmarkEnd w:id="3"/>
    </w:p>
    <w:p w:rsidR="00024C3C" w:rsidRPr="007E2137" w:rsidRDefault="00024C3C" w:rsidP="00024C3C">
      <w:pPr>
        <w:rPr>
          <w:b/>
          <w:lang w:val="fi-FI"/>
        </w:rPr>
      </w:pPr>
    </w:p>
    <w:p w:rsidR="00024C3C" w:rsidRPr="007E2137" w:rsidRDefault="00024C3C" w:rsidP="00024C3C">
      <w:pPr>
        <w:jc w:val="right"/>
        <w:rPr>
          <w:b/>
          <w:lang w:val="fi-FI"/>
        </w:rPr>
      </w:pPr>
      <w:r w:rsidRPr="007E2137">
        <w:rPr>
          <w:lang w:val="fi-FI"/>
        </w:rPr>
        <w:t xml:space="preserve">Halaman </w:t>
      </w:r>
    </w:p>
    <w:p w:rsidR="00024C3C" w:rsidRPr="007E2137" w:rsidRDefault="00024C3C" w:rsidP="00024C3C">
      <w:pPr>
        <w:jc w:val="right"/>
        <w:rPr>
          <w:bCs/>
          <w:lang w:val="fi-FI"/>
        </w:rPr>
      </w:pPr>
    </w:p>
    <w:tbl>
      <w:tblPr>
        <w:tblW w:w="9180" w:type="dxa"/>
        <w:tblLayout w:type="fixed"/>
        <w:tblLook w:val="01E0" w:firstRow="1" w:lastRow="1" w:firstColumn="1" w:lastColumn="1" w:noHBand="0" w:noVBand="0"/>
      </w:tblPr>
      <w:tblGrid>
        <w:gridCol w:w="1101"/>
        <w:gridCol w:w="617"/>
        <w:gridCol w:w="6754"/>
        <w:gridCol w:w="708"/>
      </w:tblGrid>
      <w:tr w:rsidR="007E2137" w:rsidRPr="007E2137" w:rsidTr="00793FBB">
        <w:tc>
          <w:tcPr>
            <w:tcW w:w="8472" w:type="dxa"/>
            <w:gridSpan w:val="3"/>
          </w:tcPr>
          <w:p w:rsidR="00024C3C" w:rsidRPr="007E2137" w:rsidRDefault="00024C3C" w:rsidP="00793FBB">
            <w:pPr>
              <w:rPr>
                <w:sz w:val="22"/>
                <w:lang w:val="id-ID"/>
              </w:rPr>
            </w:pPr>
            <w:r w:rsidRPr="007E2137">
              <w:rPr>
                <w:lang w:val="fi-FI"/>
              </w:rPr>
              <w:t>KATA PENGANTAR ...............................................</w:t>
            </w:r>
            <w:r w:rsidRPr="007E2137">
              <w:rPr>
                <w:lang w:val="id-ID"/>
              </w:rPr>
              <w:t>...........................................</w:t>
            </w:r>
          </w:p>
        </w:tc>
        <w:tc>
          <w:tcPr>
            <w:tcW w:w="708" w:type="dxa"/>
          </w:tcPr>
          <w:p w:rsidR="00024C3C" w:rsidRPr="007E2137" w:rsidRDefault="00FB55CD" w:rsidP="00793FBB">
            <w:pPr>
              <w:jc w:val="center"/>
              <w:rPr>
                <w:sz w:val="22"/>
                <w:lang w:val="fi-FI"/>
              </w:rPr>
            </w:pPr>
            <w:r w:rsidRPr="007E2137">
              <w:rPr>
                <w:lang w:val="fi-FI"/>
              </w:rPr>
              <w:t>ii</w:t>
            </w:r>
          </w:p>
        </w:tc>
      </w:tr>
      <w:tr w:rsidR="007E2137" w:rsidRPr="007E2137" w:rsidTr="00793FBB">
        <w:tc>
          <w:tcPr>
            <w:tcW w:w="8472" w:type="dxa"/>
            <w:gridSpan w:val="3"/>
          </w:tcPr>
          <w:p w:rsidR="00024C3C" w:rsidRPr="007E2137" w:rsidRDefault="00024C3C" w:rsidP="00793FBB">
            <w:pPr>
              <w:rPr>
                <w:sz w:val="22"/>
                <w:lang w:val="id-ID"/>
              </w:rPr>
            </w:pPr>
            <w:r w:rsidRPr="007E2137">
              <w:rPr>
                <w:lang w:val="fi-FI"/>
              </w:rPr>
              <w:t>DAFTAR ISI .......................................................................................</w:t>
            </w:r>
            <w:r w:rsidRPr="007E2137">
              <w:rPr>
                <w:lang w:val="id-ID"/>
              </w:rPr>
              <w:t>................</w:t>
            </w:r>
          </w:p>
        </w:tc>
        <w:tc>
          <w:tcPr>
            <w:tcW w:w="708" w:type="dxa"/>
          </w:tcPr>
          <w:p w:rsidR="00024C3C" w:rsidRPr="007E2137" w:rsidRDefault="00FB55CD" w:rsidP="00793FBB">
            <w:pPr>
              <w:jc w:val="center"/>
              <w:rPr>
                <w:sz w:val="22"/>
                <w:lang w:val="fi-FI"/>
              </w:rPr>
            </w:pPr>
            <w:r w:rsidRPr="007E2137">
              <w:rPr>
                <w:lang w:val="fi-FI"/>
              </w:rPr>
              <w:t>iv</w:t>
            </w:r>
          </w:p>
        </w:tc>
      </w:tr>
      <w:tr w:rsidR="007E2137" w:rsidRPr="007E2137" w:rsidTr="00793FBB">
        <w:tc>
          <w:tcPr>
            <w:tcW w:w="1101" w:type="dxa"/>
          </w:tcPr>
          <w:p w:rsidR="00024C3C" w:rsidRPr="007E2137" w:rsidRDefault="00024C3C" w:rsidP="00793FBB">
            <w:pPr>
              <w:rPr>
                <w:sz w:val="22"/>
                <w:lang w:val="fi-FI"/>
              </w:rPr>
            </w:pPr>
            <w:r w:rsidRPr="007E2137">
              <w:rPr>
                <w:lang w:val="fi-FI"/>
              </w:rPr>
              <w:t xml:space="preserve">BAB I </w:t>
            </w:r>
          </w:p>
        </w:tc>
        <w:tc>
          <w:tcPr>
            <w:tcW w:w="7371" w:type="dxa"/>
            <w:gridSpan w:val="2"/>
          </w:tcPr>
          <w:p w:rsidR="00024C3C" w:rsidRPr="007E2137" w:rsidRDefault="00024C3C" w:rsidP="00793FBB">
            <w:pPr>
              <w:rPr>
                <w:sz w:val="22"/>
                <w:lang w:val="id-ID"/>
              </w:rPr>
            </w:pPr>
            <w:r w:rsidRPr="007E2137">
              <w:rPr>
                <w:lang w:val="fi-FI"/>
              </w:rPr>
              <w:t>LATAR BELAKANG .........................................................................</w:t>
            </w:r>
            <w:r w:rsidRPr="007E2137">
              <w:rPr>
                <w:lang w:val="id-ID"/>
              </w:rPr>
              <w:t>.</w:t>
            </w:r>
          </w:p>
        </w:tc>
        <w:tc>
          <w:tcPr>
            <w:tcW w:w="708" w:type="dxa"/>
          </w:tcPr>
          <w:p w:rsidR="00024C3C" w:rsidRPr="007E2137" w:rsidRDefault="00FB55CD" w:rsidP="00793FBB">
            <w:pPr>
              <w:jc w:val="center"/>
              <w:rPr>
                <w:sz w:val="22"/>
                <w:lang w:val="fi-FI"/>
              </w:rPr>
            </w:pPr>
            <w:r w:rsidRPr="007E2137">
              <w:rPr>
                <w:lang w:val="fi-FI"/>
              </w:rPr>
              <w:t>1</w:t>
            </w:r>
          </w:p>
        </w:tc>
      </w:tr>
      <w:tr w:rsidR="007E2137" w:rsidRPr="007E2137" w:rsidTr="00793FBB">
        <w:tc>
          <w:tcPr>
            <w:tcW w:w="1101" w:type="dxa"/>
          </w:tcPr>
          <w:p w:rsidR="00024C3C" w:rsidRPr="007E2137" w:rsidRDefault="00024C3C" w:rsidP="00793FBB">
            <w:pPr>
              <w:rPr>
                <w:sz w:val="22"/>
                <w:lang w:val="fi-FI"/>
              </w:rPr>
            </w:pPr>
          </w:p>
        </w:tc>
        <w:tc>
          <w:tcPr>
            <w:tcW w:w="617" w:type="dxa"/>
          </w:tcPr>
          <w:p w:rsidR="00024C3C" w:rsidRPr="007E2137" w:rsidRDefault="00024C3C" w:rsidP="00793FBB">
            <w:pPr>
              <w:rPr>
                <w:sz w:val="22"/>
                <w:lang w:val="fi-FI"/>
              </w:rPr>
            </w:pPr>
            <w:r w:rsidRPr="007E2137">
              <w:rPr>
                <w:noProof/>
              </w:rPr>
              <w:t>1.1.</w:t>
            </w:r>
          </w:p>
        </w:tc>
        <w:tc>
          <w:tcPr>
            <w:tcW w:w="6754" w:type="dxa"/>
          </w:tcPr>
          <w:p w:rsidR="00024C3C" w:rsidRPr="007E2137" w:rsidRDefault="00024C3C" w:rsidP="00966D6F">
            <w:pPr>
              <w:rPr>
                <w:sz w:val="22"/>
                <w:lang w:val="id-ID"/>
              </w:rPr>
            </w:pPr>
            <w:r w:rsidRPr="007E2137">
              <w:rPr>
                <w:noProof/>
                <w:lang w:val="sv-SE"/>
              </w:rPr>
              <w:t xml:space="preserve">Sejarah Singkat </w:t>
            </w:r>
            <w:r w:rsidRPr="007E2137">
              <w:rPr>
                <w:noProof/>
                <w:lang w:val="id-ID"/>
              </w:rPr>
              <w:t xml:space="preserve">Pendidikan </w:t>
            </w:r>
            <w:r w:rsidR="00793FBB" w:rsidRPr="007E2137">
              <w:rPr>
                <w:lang w:val="id-ID"/>
              </w:rPr>
              <w:t>Dokter</w:t>
            </w:r>
            <w:r w:rsidR="00793FBB" w:rsidRPr="007E2137">
              <w:t xml:space="preserve"> Spesialis Kedokteran Olahraga</w:t>
            </w:r>
            <w:r w:rsidRPr="007E2137">
              <w:rPr>
                <w:noProof/>
                <w:lang w:val="id-ID"/>
              </w:rPr>
              <w:t>...</w:t>
            </w:r>
            <w:r w:rsidRPr="007E2137">
              <w:rPr>
                <w:noProof/>
                <w:lang w:val="sv-SE"/>
              </w:rPr>
              <w:t>...........................................................</w:t>
            </w:r>
            <w:r w:rsidR="00966D6F" w:rsidRPr="007E2137">
              <w:rPr>
                <w:noProof/>
                <w:lang w:val="sv-SE"/>
              </w:rPr>
              <w:t>..........</w:t>
            </w:r>
            <w:r w:rsidRPr="007E2137">
              <w:rPr>
                <w:noProof/>
                <w:lang w:val="sv-SE"/>
              </w:rPr>
              <w:t>..........</w:t>
            </w:r>
          </w:p>
        </w:tc>
        <w:tc>
          <w:tcPr>
            <w:tcW w:w="708" w:type="dxa"/>
          </w:tcPr>
          <w:p w:rsidR="00024C3C" w:rsidRPr="007E2137" w:rsidRDefault="00FB55CD" w:rsidP="00793FBB">
            <w:pPr>
              <w:jc w:val="center"/>
              <w:rPr>
                <w:sz w:val="22"/>
                <w:lang w:val="fi-FI"/>
              </w:rPr>
            </w:pPr>
            <w:r w:rsidRPr="007E2137">
              <w:rPr>
                <w:lang w:val="fi-FI"/>
              </w:rPr>
              <w:t>1</w:t>
            </w:r>
          </w:p>
        </w:tc>
      </w:tr>
      <w:tr w:rsidR="007E2137" w:rsidRPr="007E2137" w:rsidTr="00793FBB">
        <w:tc>
          <w:tcPr>
            <w:tcW w:w="1101" w:type="dxa"/>
          </w:tcPr>
          <w:p w:rsidR="00024C3C" w:rsidRPr="007E2137" w:rsidRDefault="00024C3C" w:rsidP="00793FBB">
            <w:pPr>
              <w:rPr>
                <w:sz w:val="22"/>
                <w:lang w:val="fi-FI"/>
              </w:rPr>
            </w:pPr>
          </w:p>
        </w:tc>
        <w:tc>
          <w:tcPr>
            <w:tcW w:w="617" w:type="dxa"/>
          </w:tcPr>
          <w:p w:rsidR="00024C3C" w:rsidRPr="007E2137" w:rsidRDefault="00024C3C" w:rsidP="00793FBB">
            <w:pPr>
              <w:rPr>
                <w:noProof/>
                <w:sz w:val="22"/>
                <w:szCs w:val="22"/>
              </w:rPr>
            </w:pPr>
            <w:r w:rsidRPr="007E2137">
              <w:rPr>
                <w:noProof/>
              </w:rPr>
              <w:t>1.2.</w:t>
            </w:r>
          </w:p>
        </w:tc>
        <w:tc>
          <w:tcPr>
            <w:tcW w:w="6754" w:type="dxa"/>
          </w:tcPr>
          <w:p w:rsidR="00024C3C" w:rsidRPr="007E2137" w:rsidRDefault="00FB55CD" w:rsidP="00966D6F">
            <w:pPr>
              <w:rPr>
                <w:noProof/>
                <w:sz w:val="22"/>
                <w:szCs w:val="22"/>
              </w:rPr>
            </w:pPr>
            <w:r w:rsidRPr="007E2137">
              <w:t>Program Studi Dokter Spesialis Kedokteran Olahraga</w:t>
            </w:r>
            <w:r w:rsidR="00966D6F" w:rsidRPr="007E2137">
              <w:t>…….</w:t>
            </w:r>
            <w:r w:rsidR="00024C3C" w:rsidRPr="007E2137">
              <w:t>…</w:t>
            </w:r>
          </w:p>
        </w:tc>
        <w:tc>
          <w:tcPr>
            <w:tcW w:w="708" w:type="dxa"/>
          </w:tcPr>
          <w:p w:rsidR="00024C3C" w:rsidRPr="007E2137" w:rsidRDefault="00FB55CD" w:rsidP="00793FBB">
            <w:pPr>
              <w:jc w:val="center"/>
              <w:rPr>
                <w:sz w:val="22"/>
                <w:szCs w:val="22"/>
                <w:lang w:val="fi-FI"/>
              </w:rPr>
            </w:pPr>
            <w:r w:rsidRPr="007E2137">
              <w:rPr>
                <w:lang w:val="fi-FI"/>
              </w:rPr>
              <w:t>2</w:t>
            </w:r>
          </w:p>
        </w:tc>
      </w:tr>
      <w:tr w:rsidR="007E2137" w:rsidRPr="007E2137" w:rsidTr="00793FBB">
        <w:tc>
          <w:tcPr>
            <w:tcW w:w="1101" w:type="dxa"/>
          </w:tcPr>
          <w:p w:rsidR="00024C3C" w:rsidRPr="007E2137" w:rsidRDefault="00024C3C" w:rsidP="00793FBB">
            <w:pPr>
              <w:rPr>
                <w:sz w:val="22"/>
                <w:lang w:val="fi-FI"/>
              </w:rPr>
            </w:pPr>
          </w:p>
        </w:tc>
        <w:tc>
          <w:tcPr>
            <w:tcW w:w="617" w:type="dxa"/>
          </w:tcPr>
          <w:p w:rsidR="00024C3C" w:rsidRPr="007E2137" w:rsidRDefault="00024C3C" w:rsidP="00793FBB">
            <w:pPr>
              <w:rPr>
                <w:noProof/>
                <w:sz w:val="22"/>
              </w:rPr>
            </w:pPr>
            <w:r w:rsidRPr="007E2137">
              <w:t>1.3.</w:t>
            </w:r>
          </w:p>
        </w:tc>
        <w:tc>
          <w:tcPr>
            <w:tcW w:w="6754" w:type="dxa"/>
          </w:tcPr>
          <w:p w:rsidR="00024C3C" w:rsidRPr="007E2137" w:rsidRDefault="00024C3C" w:rsidP="00793FBB">
            <w:pPr>
              <w:jc w:val="left"/>
              <w:rPr>
                <w:sz w:val="22"/>
                <w:lang w:val="id-ID"/>
              </w:rPr>
            </w:pPr>
            <w:r w:rsidRPr="007E2137">
              <w:t xml:space="preserve">Landasan Hukum Akreditasi Program </w:t>
            </w:r>
            <w:r w:rsidRPr="007E2137">
              <w:rPr>
                <w:lang w:val="id-ID"/>
              </w:rPr>
              <w:t>S</w:t>
            </w:r>
            <w:r w:rsidRPr="007E2137">
              <w:t xml:space="preserve">tudi  </w:t>
            </w:r>
            <w:r w:rsidR="00FB55CD" w:rsidRPr="007E2137">
              <w:t>Dokter Spesialis Kedokteran    Olahraga</w:t>
            </w:r>
            <w:r w:rsidRPr="007E2137">
              <w:rPr>
                <w:lang w:val="id-ID"/>
              </w:rPr>
              <w:t xml:space="preserve"> ..............................................</w:t>
            </w:r>
            <w:r w:rsidR="00966D6F" w:rsidRPr="007E2137">
              <w:t>....</w:t>
            </w:r>
            <w:r w:rsidRPr="007E2137">
              <w:rPr>
                <w:lang w:val="id-ID"/>
              </w:rPr>
              <w:t>.........</w:t>
            </w:r>
          </w:p>
        </w:tc>
        <w:tc>
          <w:tcPr>
            <w:tcW w:w="708" w:type="dxa"/>
          </w:tcPr>
          <w:p w:rsidR="00024C3C" w:rsidRPr="007E2137" w:rsidRDefault="00FB55CD" w:rsidP="00793FBB">
            <w:pPr>
              <w:jc w:val="center"/>
              <w:rPr>
                <w:sz w:val="22"/>
              </w:rPr>
            </w:pPr>
            <w:r w:rsidRPr="007E2137">
              <w:rPr>
                <w:lang w:val="fi-FI"/>
              </w:rPr>
              <w:t>2</w:t>
            </w:r>
          </w:p>
        </w:tc>
      </w:tr>
      <w:tr w:rsidR="007E2137" w:rsidRPr="007E2137" w:rsidTr="00793FBB">
        <w:tc>
          <w:tcPr>
            <w:tcW w:w="1101" w:type="dxa"/>
          </w:tcPr>
          <w:p w:rsidR="00024C3C" w:rsidRPr="007E2137" w:rsidRDefault="00024C3C" w:rsidP="00793FBB">
            <w:pPr>
              <w:rPr>
                <w:sz w:val="22"/>
              </w:rPr>
            </w:pPr>
          </w:p>
        </w:tc>
        <w:tc>
          <w:tcPr>
            <w:tcW w:w="617" w:type="dxa"/>
          </w:tcPr>
          <w:p w:rsidR="00024C3C" w:rsidRPr="007E2137" w:rsidRDefault="00024C3C" w:rsidP="00793FBB">
            <w:pPr>
              <w:rPr>
                <w:sz w:val="22"/>
              </w:rPr>
            </w:pPr>
            <w:r w:rsidRPr="007E2137">
              <w:t>1.4.</w:t>
            </w:r>
          </w:p>
        </w:tc>
        <w:tc>
          <w:tcPr>
            <w:tcW w:w="6754" w:type="dxa"/>
          </w:tcPr>
          <w:p w:rsidR="00024C3C" w:rsidRPr="007E2137" w:rsidRDefault="00FB55CD" w:rsidP="00793FBB">
            <w:pPr>
              <w:rPr>
                <w:sz w:val="22"/>
              </w:rPr>
            </w:pPr>
            <w:r w:rsidRPr="007E2137">
              <w:rPr>
                <w:lang w:val="sv-SE"/>
              </w:rPr>
              <w:t>Landasan Filosofis Profesi Dokter Spesialis Kedokteran Olahraga</w:t>
            </w:r>
            <w:r w:rsidR="00024C3C" w:rsidRPr="007E2137">
              <w:rPr>
                <w:lang w:val="sv-SE"/>
              </w:rPr>
              <w:t xml:space="preserve"> ..............................</w:t>
            </w:r>
            <w:r w:rsidR="00024C3C" w:rsidRPr="007E2137">
              <w:rPr>
                <w:lang w:val="id-ID"/>
              </w:rPr>
              <w:t>.</w:t>
            </w:r>
            <w:r w:rsidR="00024C3C" w:rsidRPr="007E2137">
              <w:t>.........................................</w:t>
            </w:r>
            <w:r w:rsidR="00966D6F" w:rsidRPr="007E2137">
              <w:t>..........</w:t>
            </w:r>
          </w:p>
        </w:tc>
        <w:tc>
          <w:tcPr>
            <w:tcW w:w="708" w:type="dxa"/>
          </w:tcPr>
          <w:p w:rsidR="00024C3C" w:rsidRPr="007E2137" w:rsidRDefault="00FB55CD" w:rsidP="00793FBB">
            <w:pPr>
              <w:jc w:val="center"/>
              <w:rPr>
                <w:sz w:val="22"/>
                <w:lang w:val="id-ID"/>
              </w:rPr>
            </w:pPr>
            <w:r w:rsidRPr="007E2137">
              <w:rPr>
                <w:lang w:val="fi-FI"/>
              </w:rPr>
              <w:t>7</w:t>
            </w:r>
          </w:p>
        </w:tc>
      </w:tr>
      <w:tr w:rsidR="007E2137" w:rsidRPr="007E2137" w:rsidTr="00793FBB">
        <w:tc>
          <w:tcPr>
            <w:tcW w:w="1101" w:type="dxa"/>
          </w:tcPr>
          <w:p w:rsidR="00024C3C" w:rsidRPr="007E2137" w:rsidRDefault="00024C3C" w:rsidP="00793FBB">
            <w:pPr>
              <w:rPr>
                <w:sz w:val="22"/>
                <w:lang w:val="sv-SE"/>
              </w:rPr>
            </w:pPr>
          </w:p>
        </w:tc>
        <w:tc>
          <w:tcPr>
            <w:tcW w:w="617" w:type="dxa"/>
          </w:tcPr>
          <w:p w:rsidR="00024C3C" w:rsidRPr="007E2137" w:rsidRDefault="00024C3C" w:rsidP="00793FBB">
            <w:pPr>
              <w:rPr>
                <w:sz w:val="22"/>
              </w:rPr>
            </w:pPr>
            <w:r w:rsidRPr="007E2137">
              <w:rPr>
                <w:lang w:val="sv-SE"/>
              </w:rPr>
              <w:t>1.5.</w:t>
            </w:r>
          </w:p>
        </w:tc>
        <w:tc>
          <w:tcPr>
            <w:tcW w:w="6754" w:type="dxa"/>
          </w:tcPr>
          <w:p w:rsidR="00024C3C" w:rsidRPr="007E2137" w:rsidRDefault="00024C3C" w:rsidP="00793FBB">
            <w:pPr>
              <w:rPr>
                <w:sz w:val="22"/>
              </w:rPr>
            </w:pPr>
            <w:r w:rsidRPr="007E2137">
              <w:t xml:space="preserve">Landasan Sosiologis Profesi Dokter Spesialis </w:t>
            </w:r>
            <w:r w:rsidR="00966D6F" w:rsidRPr="007E2137">
              <w:rPr>
                <w:lang w:val="sv-SE"/>
              </w:rPr>
              <w:t>Kedokteran Olahraga</w:t>
            </w:r>
            <w:r w:rsidRPr="007E2137">
              <w:t xml:space="preserve"> ……………………</w:t>
            </w:r>
            <w:r w:rsidRPr="007E2137">
              <w:rPr>
                <w:lang w:val="id-ID"/>
              </w:rPr>
              <w:t>...</w:t>
            </w:r>
            <w:r w:rsidRPr="007E2137">
              <w:t>....................................</w:t>
            </w:r>
            <w:r w:rsidR="00966D6F" w:rsidRPr="007E2137">
              <w:t>..............</w:t>
            </w:r>
          </w:p>
        </w:tc>
        <w:tc>
          <w:tcPr>
            <w:tcW w:w="708" w:type="dxa"/>
          </w:tcPr>
          <w:p w:rsidR="00024C3C" w:rsidRPr="007E2137" w:rsidRDefault="00966D6F" w:rsidP="00793FBB">
            <w:pPr>
              <w:jc w:val="center"/>
              <w:rPr>
                <w:sz w:val="22"/>
                <w:lang w:val="id-ID"/>
              </w:rPr>
            </w:pPr>
            <w:r w:rsidRPr="007E2137">
              <w:rPr>
                <w:lang w:val="fi-FI"/>
              </w:rPr>
              <w:t>8</w:t>
            </w:r>
          </w:p>
        </w:tc>
      </w:tr>
      <w:tr w:rsidR="007E2137" w:rsidRPr="007E2137" w:rsidTr="00793FBB">
        <w:tc>
          <w:tcPr>
            <w:tcW w:w="1101" w:type="dxa"/>
          </w:tcPr>
          <w:p w:rsidR="00024C3C" w:rsidRPr="007E2137" w:rsidRDefault="00024C3C" w:rsidP="00793FBB">
            <w:pPr>
              <w:rPr>
                <w:sz w:val="22"/>
                <w:lang w:val="fi-FI"/>
              </w:rPr>
            </w:pPr>
          </w:p>
        </w:tc>
        <w:tc>
          <w:tcPr>
            <w:tcW w:w="617" w:type="dxa"/>
          </w:tcPr>
          <w:p w:rsidR="00024C3C" w:rsidRPr="007E2137" w:rsidRDefault="00024C3C" w:rsidP="00793FBB">
            <w:pPr>
              <w:rPr>
                <w:sz w:val="22"/>
                <w:lang w:val="sv-SE"/>
              </w:rPr>
            </w:pPr>
            <w:r w:rsidRPr="007E2137">
              <w:rPr>
                <w:lang w:val="sv-SE"/>
              </w:rPr>
              <w:t>1.6.</w:t>
            </w:r>
          </w:p>
        </w:tc>
        <w:tc>
          <w:tcPr>
            <w:tcW w:w="6754" w:type="dxa"/>
          </w:tcPr>
          <w:p w:rsidR="00024C3C" w:rsidRPr="007E2137" w:rsidRDefault="00966D6F" w:rsidP="00966D6F">
            <w:pPr>
              <w:rPr>
                <w:sz w:val="22"/>
                <w:lang w:val="id-ID"/>
              </w:rPr>
            </w:pPr>
            <w:r w:rsidRPr="007E2137">
              <w:rPr>
                <w:lang w:val="sv-SE"/>
              </w:rPr>
              <w:t>Upaya Peningkatan Profesionalisme dan Mutu Pendidikan Dokter Spesialis Kedokteran Olahraga</w:t>
            </w:r>
            <w:r w:rsidR="00024C3C" w:rsidRPr="007E2137">
              <w:rPr>
                <w:lang w:val="sv-SE"/>
              </w:rPr>
              <w:t>............................</w:t>
            </w:r>
            <w:r w:rsidRPr="007E2137">
              <w:rPr>
                <w:lang w:val="id-ID"/>
              </w:rPr>
              <w:t>.</w:t>
            </w:r>
            <w:r w:rsidRPr="007E2137">
              <w:t>.</w:t>
            </w:r>
            <w:r w:rsidR="00024C3C" w:rsidRPr="007E2137">
              <w:t>.</w:t>
            </w:r>
            <w:r w:rsidR="00024C3C" w:rsidRPr="007E2137">
              <w:rPr>
                <w:lang w:val="id-ID"/>
              </w:rPr>
              <w:t>....</w:t>
            </w:r>
          </w:p>
        </w:tc>
        <w:tc>
          <w:tcPr>
            <w:tcW w:w="708" w:type="dxa"/>
          </w:tcPr>
          <w:p w:rsidR="00024C3C" w:rsidRPr="007E2137" w:rsidRDefault="00966D6F" w:rsidP="00793FBB">
            <w:pPr>
              <w:jc w:val="center"/>
              <w:rPr>
                <w:sz w:val="22"/>
                <w:lang w:val="id-ID"/>
              </w:rPr>
            </w:pPr>
            <w:r w:rsidRPr="007E2137">
              <w:rPr>
                <w:lang w:val="fi-FI"/>
              </w:rPr>
              <w:t>8</w:t>
            </w:r>
          </w:p>
        </w:tc>
      </w:tr>
      <w:tr w:rsidR="007E2137" w:rsidRPr="007E2137" w:rsidTr="00793FBB">
        <w:tc>
          <w:tcPr>
            <w:tcW w:w="1101" w:type="dxa"/>
          </w:tcPr>
          <w:p w:rsidR="00024C3C" w:rsidRPr="007E2137" w:rsidRDefault="00024C3C" w:rsidP="00793FBB">
            <w:pPr>
              <w:rPr>
                <w:sz w:val="22"/>
                <w:lang w:val="fi-FI"/>
              </w:rPr>
            </w:pPr>
          </w:p>
        </w:tc>
        <w:tc>
          <w:tcPr>
            <w:tcW w:w="617" w:type="dxa"/>
          </w:tcPr>
          <w:p w:rsidR="00024C3C" w:rsidRPr="007E2137" w:rsidRDefault="00024C3C" w:rsidP="00793FBB">
            <w:pPr>
              <w:rPr>
                <w:sz w:val="22"/>
                <w:lang w:val="sv-SE"/>
              </w:rPr>
            </w:pPr>
            <w:r w:rsidRPr="007E2137">
              <w:rPr>
                <w:lang w:val="sv-SE"/>
              </w:rPr>
              <w:t>1.7.</w:t>
            </w:r>
          </w:p>
        </w:tc>
        <w:tc>
          <w:tcPr>
            <w:tcW w:w="6754" w:type="dxa"/>
          </w:tcPr>
          <w:p w:rsidR="00024C3C" w:rsidRPr="007E2137" w:rsidRDefault="00024C3C" w:rsidP="00793FBB">
            <w:pPr>
              <w:rPr>
                <w:sz w:val="22"/>
                <w:lang w:val="id-ID"/>
              </w:rPr>
            </w:pPr>
            <w:r w:rsidRPr="007E2137">
              <w:rPr>
                <w:lang w:val="id-ID"/>
              </w:rPr>
              <w:t xml:space="preserve">Baku MutuProgram Studi  </w:t>
            </w:r>
            <w:r w:rsidRPr="007E2137">
              <w:t xml:space="preserve">Dokter Spesialis </w:t>
            </w:r>
            <w:r w:rsidR="00966D6F" w:rsidRPr="007E2137">
              <w:rPr>
                <w:lang w:val="sv-SE"/>
              </w:rPr>
              <w:t>Kedokteran Olahraga ......</w:t>
            </w:r>
            <w:r w:rsidRPr="007E2137">
              <w:rPr>
                <w:lang w:val="pl-PL"/>
              </w:rPr>
              <w:t>.....................</w:t>
            </w:r>
            <w:r w:rsidRPr="007E2137">
              <w:rPr>
                <w:lang w:val="id-ID"/>
              </w:rPr>
              <w:t>.</w:t>
            </w:r>
            <w:r w:rsidRPr="007E2137">
              <w:t>....................................................</w:t>
            </w:r>
            <w:r w:rsidRPr="007E2137">
              <w:rPr>
                <w:lang w:val="id-ID"/>
              </w:rPr>
              <w:t>..</w:t>
            </w:r>
          </w:p>
        </w:tc>
        <w:tc>
          <w:tcPr>
            <w:tcW w:w="708" w:type="dxa"/>
          </w:tcPr>
          <w:p w:rsidR="00024C3C" w:rsidRPr="007E2137" w:rsidRDefault="00966D6F" w:rsidP="00793FBB">
            <w:pPr>
              <w:jc w:val="center"/>
              <w:rPr>
                <w:sz w:val="22"/>
                <w:lang w:val="id-ID"/>
              </w:rPr>
            </w:pPr>
            <w:r w:rsidRPr="007E2137">
              <w:rPr>
                <w:lang w:val="fi-FI"/>
              </w:rPr>
              <w:t>8</w:t>
            </w:r>
          </w:p>
        </w:tc>
      </w:tr>
      <w:tr w:rsidR="007E2137" w:rsidRPr="007E2137" w:rsidTr="00793FBB">
        <w:tc>
          <w:tcPr>
            <w:tcW w:w="1101" w:type="dxa"/>
          </w:tcPr>
          <w:p w:rsidR="00024C3C" w:rsidRPr="007E2137" w:rsidRDefault="00024C3C" w:rsidP="00793FBB">
            <w:pPr>
              <w:rPr>
                <w:sz w:val="22"/>
                <w:lang w:val="fi-FI"/>
              </w:rPr>
            </w:pPr>
            <w:r w:rsidRPr="007E2137">
              <w:rPr>
                <w:lang w:val="fi-FI"/>
              </w:rPr>
              <w:t>BAB II</w:t>
            </w:r>
          </w:p>
        </w:tc>
        <w:tc>
          <w:tcPr>
            <w:tcW w:w="7371" w:type="dxa"/>
            <w:gridSpan w:val="2"/>
          </w:tcPr>
          <w:p w:rsidR="00024C3C" w:rsidRPr="007E2137" w:rsidRDefault="00024C3C" w:rsidP="00793FBB">
            <w:pPr>
              <w:rPr>
                <w:sz w:val="22"/>
                <w:lang w:val="id-ID"/>
              </w:rPr>
            </w:pPr>
            <w:r w:rsidRPr="007E2137">
              <w:rPr>
                <w:caps/>
                <w:lang w:val="fi-FI"/>
              </w:rPr>
              <w:t>Karakteristik, Kualifikasi, dan Kurun Waktu PenyelesaianStudi .................................................................</w:t>
            </w:r>
            <w:r w:rsidRPr="007E2137">
              <w:rPr>
                <w:caps/>
                <w:lang w:val="id-ID"/>
              </w:rPr>
              <w:t>..</w:t>
            </w:r>
          </w:p>
        </w:tc>
        <w:tc>
          <w:tcPr>
            <w:tcW w:w="708" w:type="dxa"/>
          </w:tcPr>
          <w:p w:rsidR="00024C3C" w:rsidRPr="007E2137" w:rsidRDefault="00966D6F" w:rsidP="00793FBB">
            <w:pPr>
              <w:jc w:val="center"/>
              <w:rPr>
                <w:sz w:val="22"/>
                <w:lang w:val="fi-FI"/>
              </w:rPr>
            </w:pPr>
            <w:r w:rsidRPr="007E2137">
              <w:rPr>
                <w:lang w:val="fi-FI"/>
              </w:rPr>
              <w:t>10</w:t>
            </w:r>
          </w:p>
        </w:tc>
      </w:tr>
      <w:tr w:rsidR="007E2137" w:rsidRPr="007E2137" w:rsidTr="00793FBB">
        <w:tc>
          <w:tcPr>
            <w:tcW w:w="1101" w:type="dxa"/>
          </w:tcPr>
          <w:p w:rsidR="00024C3C" w:rsidRPr="007E2137" w:rsidRDefault="00024C3C" w:rsidP="00793FBB">
            <w:pPr>
              <w:rPr>
                <w:caps/>
                <w:sz w:val="22"/>
                <w:lang w:val="fi-FI"/>
              </w:rPr>
            </w:pPr>
            <w:r w:rsidRPr="007E2137">
              <w:rPr>
                <w:lang w:val="fi-FI"/>
              </w:rPr>
              <w:t>BAB III</w:t>
            </w:r>
          </w:p>
        </w:tc>
        <w:tc>
          <w:tcPr>
            <w:tcW w:w="7371" w:type="dxa"/>
            <w:gridSpan w:val="2"/>
          </w:tcPr>
          <w:p w:rsidR="00024C3C" w:rsidRPr="007E2137" w:rsidRDefault="00024C3C" w:rsidP="00793FBB">
            <w:pPr>
              <w:rPr>
                <w:caps/>
                <w:sz w:val="22"/>
                <w:szCs w:val="22"/>
                <w:lang w:val="id-ID"/>
              </w:rPr>
            </w:pPr>
            <w:r w:rsidRPr="007E2137">
              <w:rPr>
                <w:caps/>
                <w:lang w:val="nl-NL"/>
              </w:rPr>
              <w:t xml:space="preserve">TUJUAN DAN MANFAAT AKREDITASI PROGRAM STUDI </w:t>
            </w:r>
            <w:r w:rsidRPr="007E2137">
              <w:rPr>
                <w:caps/>
                <w:lang w:val="id-ID"/>
              </w:rPr>
              <w:t>.</w:t>
            </w:r>
            <w:r w:rsidRPr="007E2137">
              <w:rPr>
                <w:caps/>
                <w:lang w:val="nl-NL"/>
              </w:rPr>
              <w:t>.......</w:t>
            </w:r>
            <w:r w:rsidRPr="007E2137">
              <w:rPr>
                <w:caps/>
                <w:lang w:val="id-ID"/>
              </w:rPr>
              <w:t>...</w:t>
            </w:r>
          </w:p>
        </w:tc>
        <w:tc>
          <w:tcPr>
            <w:tcW w:w="708" w:type="dxa"/>
          </w:tcPr>
          <w:p w:rsidR="00024C3C" w:rsidRPr="007E2137" w:rsidRDefault="006B0E11" w:rsidP="00793FBB">
            <w:pPr>
              <w:jc w:val="center"/>
              <w:rPr>
                <w:sz w:val="22"/>
                <w:szCs w:val="22"/>
                <w:lang w:val="id-ID"/>
              </w:rPr>
            </w:pPr>
            <w:r w:rsidRPr="007E2137">
              <w:rPr>
                <w:lang w:val="fi-FI"/>
              </w:rPr>
              <w:t>12</w:t>
            </w:r>
          </w:p>
        </w:tc>
      </w:tr>
      <w:tr w:rsidR="007E2137" w:rsidRPr="007E2137" w:rsidTr="00793FBB">
        <w:tc>
          <w:tcPr>
            <w:tcW w:w="1101" w:type="dxa"/>
          </w:tcPr>
          <w:p w:rsidR="00024C3C" w:rsidRPr="007E2137" w:rsidRDefault="00024C3C" w:rsidP="00793FBB">
            <w:pPr>
              <w:rPr>
                <w:sz w:val="22"/>
                <w:szCs w:val="22"/>
                <w:lang w:val="fi-FI"/>
              </w:rPr>
            </w:pPr>
            <w:r w:rsidRPr="007E2137">
              <w:rPr>
                <w:lang w:val="fi-FI"/>
              </w:rPr>
              <w:t xml:space="preserve">BAB IV </w:t>
            </w:r>
          </w:p>
        </w:tc>
        <w:tc>
          <w:tcPr>
            <w:tcW w:w="7371" w:type="dxa"/>
            <w:gridSpan w:val="2"/>
          </w:tcPr>
          <w:p w:rsidR="00024C3C" w:rsidRPr="007E2137" w:rsidRDefault="00024C3C" w:rsidP="00793FBB">
            <w:pPr>
              <w:rPr>
                <w:sz w:val="22"/>
                <w:szCs w:val="22"/>
                <w:lang w:val="id-ID"/>
              </w:rPr>
            </w:pPr>
            <w:r w:rsidRPr="007E2137">
              <w:rPr>
                <w:lang w:val="fi-FI"/>
              </w:rPr>
              <w:t>ASPEK PELAKSANAAN AKREDITASI PROGRAM STUDI</w:t>
            </w:r>
            <w:r w:rsidRPr="007E2137">
              <w:rPr>
                <w:caps/>
                <w:lang w:val="id-ID"/>
              </w:rPr>
              <w:t>.</w:t>
            </w:r>
            <w:r w:rsidRPr="007E2137">
              <w:rPr>
                <w:caps/>
                <w:lang w:val="fi-FI"/>
              </w:rPr>
              <w:t>..</w:t>
            </w:r>
            <w:r w:rsidRPr="007E2137">
              <w:rPr>
                <w:caps/>
                <w:lang w:val="id-ID"/>
              </w:rPr>
              <w:t>...........</w:t>
            </w:r>
          </w:p>
        </w:tc>
        <w:tc>
          <w:tcPr>
            <w:tcW w:w="708" w:type="dxa"/>
          </w:tcPr>
          <w:p w:rsidR="00024C3C" w:rsidRPr="007E2137" w:rsidRDefault="006B0E11" w:rsidP="00793FBB">
            <w:pPr>
              <w:jc w:val="center"/>
              <w:rPr>
                <w:sz w:val="22"/>
                <w:szCs w:val="22"/>
                <w:lang w:val="id-ID"/>
              </w:rPr>
            </w:pPr>
            <w:r w:rsidRPr="007E2137">
              <w:rPr>
                <w:lang w:val="fi-FI"/>
              </w:rPr>
              <w:t>14</w:t>
            </w:r>
          </w:p>
        </w:tc>
      </w:tr>
      <w:tr w:rsidR="007E2137" w:rsidRPr="007E2137" w:rsidTr="00793FBB">
        <w:tc>
          <w:tcPr>
            <w:tcW w:w="1101" w:type="dxa"/>
          </w:tcPr>
          <w:p w:rsidR="00024C3C" w:rsidRPr="007E2137" w:rsidRDefault="00024C3C" w:rsidP="00793FBB">
            <w:pPr>
              <w:rPr>
                <w:sz w:val="22"/>
                <w:lang w:val="fi-FI"/>
              </w:rPr>
            </w:pPr>
          </w:p>
        </w:tc>
        <w:tc>
          <w:tcPr>
            <w:tcW w:w="617" w:type="dxa"/>
          </w:tcPr>
          <w:p w:rsidR="00024C3C" w:rsidRPr="007E2137" w:rsidRDefault="00024C3C" w:rsidP="00793FBB">
            <w:pPr>
              <w:rPr>
                <w:sz w:val="22"/>
                <w:lang w:val="fi-FI"/>
              </w:rPr>
            </w:pPr>
            <w:r w:rsidRPr="007E2137">
              <w:rPr>
                <w:noProof/>
              </w:rPr>
              <w:t>4.1.</w:t>
            </w:r>
          </w:p>
        </w:tc>
        <w:tc>
          <w:tcPr>
            <w:tcW w:w="6754" w:type="dxa"/>
          </w:tcPr>
          <w:p w:rsidR="00024C3C" w:rsidRPr="007E2137" w:rsidRDefault="00024C3C" w:rsidP="00793FBB">
            <w:pPr>
              <w:rPr>
                <w:sz w:val="22"/>
                <w:lang w:val="id-ID"/>
              </w:rPr>
            </w:pPr>
            <w:r w:rsidRPr="007E2137">
              <w:rPr>
                <w:lang w:val="sv-SE"/>
              </w:rPr>
              <w:t>Standar  Akreditasi Program Studi</w:t>
            </w:r>
            <w:r w:rsidRPr="007E2137">
              <w:rPr>
                <w:noProof/>
                <w:lang w:val="sv-SE"/>
              </w:rPr>
              <w:t>..........</w:t>
            </w:r>
            <w:r w:rsidRPr="007E2137">
              <w:rPr>
                <w:noProof/>
                <w:lang w:val="id-ID"/>
              </w:rPr>
              <w:t>.</w:t>
            </w:r>
            <w:r w:rsidRPr="007E2137">
              <w:rPr>
                <w:noProof/>
                <w:lang w:val="sv-SE"/>
              </w:rPr>
              <w:t>..</w:t>
            </w:r>
            <w:r w:rsidRPr="007E2137">
              <w:rPr>
                <w:noProof/>
                <w:lang w:val="id-ID"/>
              </w:rPr>
              <w:t>..............................</w:t>
            </w:r>
          </w:p>
        </w:tc>
        <w:tc>
          <w:tcPr>
            <w:tcW w:w="708" w:type="dxa"/>
          </w:tcPr>
          <w:p w:rsidR="00024C3C" w:rsidRPr="007E2137" w:rsidRDefault="006B0E11" w:rsidP="00793FBB">
            <w:pPr>
              <w:jc w:val="center"/>
              <w:rPr>
                <w:sz w:val="22"/>
                <w:lang w:val="id-ID"/>
              </w:rPr>
            </w:pPr>
            <w:r w:rsidRPr="007E2137">
              <w:rPr>
                <w:lang w:val="fi-FI"/>
              </w:rPr>
              <w:t>14</w:t>
            </w:r>
          </w:p>
        </w:tc>
      </w:tr>
      <w:tr w:rsidR="007E2137" w:rsidRPr="007E2137" w:rsidTr="00793FBB">
        <w:tc>
          <w:tcPr>
            <w:tcW w:w="1101" w:type="dxa"/>
          </w:tcPr>
          <w:p w:rsidR="00024C3C" w:rsidRPr="007E2137" w:rsidRDefault="00024C3C" w:rsidP="00793FBB">
            <w:pPr>
              <w:rPr>
                <w:sz w:val="22"/>
                <w:lang w:val="fi-FI"/>
              </w:rPr>
            </w:pPr>
          </w:p>
        </w:tc>
        <w:tc>
          <w:tcPr>
            <w:tcW w:w="617" w:type="dxa"/>
          </w:tcPr>
          <w:p w:rsidR="00024C3C" w:rsidRPr="007E2137" w:rsidRDefault="00024C3C" w:rsidP="00793FBB">
            <w:pPr>
              <w:rPr>
                <w:noProof/>
                <w:sz w:val="22"/>
              </w:rPr>
            </w:pPr>
            <w:r w:rsidRPr="007E2137">
              <w:rPr>
                <w:noProof/>
              </w:rPr>
              <w:t>4.2.</w:t>
            </w:r>
          </w:p>
        </w:tc>
        <w:tc>
          <w:tcPr>
            <w:tcW w:w="6754" w:type="dxa"/>
          </w:tcPr>
          <w:p w:rsidR="00024C3C" w:rsidRPr="007E2137" w:rsidRDefault="00024C3C" w:rsidP="00793FBB">
            <w:pPr>
              <w:rPr>
                <w:sz w:val="22"/>
                <w:lang w:val="id-ID"/>
              </w:rPr>
            </w:pPr>
            <w:r w:rsidRPr="007E2137">
              <w:t>Prosedur  Akreditasi Program Studi………</w:t>
            </w:r>
            <w:r w:rsidRPr="007E2137">
              <w:rPr>
                <w:lang w:val="id-ID"/>
              </w:rPr>
              <w:t>..............................</w:t>
            </w:r>
          </w:p>
        </w:tc>
        <w:tc>
          <w:tcPr>
            <w:tcW w:w="708" w:type="dxa"/>
          </w:tcPr>
          <w:p w:rsidR="00024C3C" w:rsidRPr="007E2137" w:rsidRDefault="006B0E11" w:rsidP="00793FBB">
            <w:pPr>
              <w:jc w:val="center"/>
              <w:rPr>
                <w:sz w:val="22"/>
                <w:lang w:val="id-ID"/>
              </w:rPr>
            </w:pPr>
            <w:r w:rsidRPr="007E2137">
              <w:rPr>
                <w:lang w:val="fi-FI"/>
              </w:rPr>
              <w:t>22</w:t>
            </w:r>
          </w:p>
        </w:tc>
      </w:tr>
      <w:tr w:rsidR="007E2137" w:rsidRPr="007E2137" w:rsidTr="00793FBB">
        <w:tc>
          <w:tcPr>
            <w:tcW w:w="1101" w:type="dxa"/>
          </w:tcPr>
          <w:p w:rsidR="00024C3C" w:rsidRPr="007E2137" w:rsidRDefault="00024C3C" w:rsidP="00793FBB">
            <w:pPr>
              <w:rPr>
                <w:sz w:val="22"/>
              </w:rPr>
            </w:pPr>
          </w:p>
        </w:tc>
        <w:tc>
          <w:tcPr>
            <w:tcW w:w="617" w:type="dxa"/>
          </w:tcPr>
          <w:p w:rsidR="00024C3C" w:rsidRPr="007E2137" w:rsidRDefault="00024C3C" w:rsidP="00793FBB">
            <w:pPr>
              <w:rPr>
                <w:noProof/>
                <w:sz w:val="22"/>
              </w:rPr>
            </w:pPr>
            <w:r w:rsidRPr="007E2137">
              <w:rPr>
                <w:noProof/>
              </w:rPr>
              <w:t>4.3.</w:t>
            </w:r>
          </w:p>
        </w:tc>
        <w:tc>
          <w:tcPr>
            <w:tcW w:w="6754" w:type="dxa"/>
          </w:tcPr>
          <w:p w:rsidR="00024C3C" w:rsidRPr="007E2137" w:rsidRDefault="00024C3C" w:rsidP="00793FBB">
            <w:pPr>
              <w:rPr>
                <w:sz w:val="22"/>
                <w:lang w:val="id-ID"/>
              </w:rPr>
            </w:pPr>
            <w:r w:rsidRPr="007E2137">
              <w:t>Instrumen Akreditasi Program Studi …….</w:t>
            </w:r>
            <w:r w:rsidRPr="007E2137">
              <w:rPr>
                <w:lang w:val="id-ID"/>
              </w:rPr>
              <w:t>................................</w:t>
            </w:r>
          </w:p>
        </w:tc>
        <w:tc>
          <w:tcPr>
            <w:tcW w:w="708" w:type="dxa"/>
          </w:tcPr>
          <w:p w:rsidR="00024C3C" w:rsidRPr="007E2137" w:rsidRDefault="006B0E11" w:rsidP="00793FBB">
            <w:pPr>
              <w:jc w:val="center"/>
              <w:rPr>
                <w:sz w:val="22"/>
                <w:lang w:val="id-ID"/>
              </w:rPr>
            </w:pPr>
            <w:r w:rsidRPr="007E2137">
              <w:rPr>
                <w:lang w:val="fi-FI"/>
              </w:rPr>
              <w:t>22</w:t>
            </w:r>
          </w:p>
        </w:tc>
      </w:tr>
      <w:tr w:rsidR="007E2137" w:rsidRPr="007E2137" w:rsidTr="00793FBB">
        <w:tc>
          <w:tcPr>
            <w:tcW w:w="1101" w:type="dxa"/>
          </w:tcPr>
          <w:p w:rsidR="00024C3C" w:rsidRPr="007E2137" w:rsidRDefault="00024C3C" w:rsidP="00793FBB">
            <w:pPr>
              <w:rPr>
                <w:sz w:val="22"/>
                <w:lang w:val="fi-FI"/>
              </w:rPr>
            </w:pPr>
          </w:p>
        </w:tc>
        <w:tc>
          <w:tcPr>
            <w:tcW w:w="617" w:type="dxa"/>
          </w:tcPr>
          <w:p w:rsidR="00024C3C" w:rsidRPr="007E2137" w:rsidRDefault="00024C3C" w:rsidP="00793FBB">
            <w:pPr>
              <w:rPr>
                <w:noProof/>
                <w:sz w:val="22"/>
              </w:rPr>
            </w:pPr>
            <w:r w:rsidRPr="007E2137">
              <w:rPr>
                <w:noProof/>
              </w:rPr>
              <w:t>4.4.</w:t>
            </w:r>
          </w:p>
        </w:tc>
        <w:tc>
          <w:tcPr>
            <w:tcW w:w="6754" w:type="dxa"/>
          </w:tcPr>
          <w:p w:rsidR="00024C3C" w:rsidRPr="007E2137" w:rsidRDefault="00024C3C" w:rsidP="00793FBB">
            <w:pPr>
              <w:rPr>
                <w:sz w:val="22"/>
                <w:lang w:val="id-ID"/>
              </w:rPr>
            </w:pPr>
            <w:r w:rsidRPr="007E2137">
              <w:t>Kode Etik Akreditasi Program Studi ……..</w:t>
            </w:r>
            <w:r w:rsidRPr="007E2137">
              <w:rPr>
                <w:lang w:val="id-ID"/>
              </w:rPr>
              <w:t>...............................</w:t>
            </w:r>
          </w:p>
        </w:tc>
        <w:tc>
          <w:tcPr>
            <w:tcW w:w="708" w:type="dxa"/>
          </w:tcPr>
          <w:p w:rsidR="00024C3C" w:rsidRPr="007E2137" w:rsidRDefault="006B0E11" w:rsidP="00793FBB">
            <w:pPr>
              <w:jc w:val="center"/>
              <w:rPr>
                <w:sz w:val="22"/>
                <w:lang w:val="id-ID"/>
              </w:rPr>
            </w:pPr>
            <w:r w:rsidRPr="007E2137">
              <w:rPr>
                <w:lang w:val="fi-FI"/>
              </w:rPr>
              <w:t>23</w:t>
            </w:r>
          </w:p>
        </w:tc>
      </w:tr>
      <w:tr w:rsidR="007E2137" w:rsidRPr="007E2137" w:rsidTr="00793FBB">
        <w:tc>
          <w:tcPr>
            <w:tcW w:w="8472" w:type="dxa"/>
            <w:gridSpan w:val="3"/>
          </w:tcPr>
          <w:p w:rsidR="00024C3C" w:rsidRPr="007E2137" w:rsidRDefault="00024C3C" w:rsidP="00793FBB">
            <w:pPr>
              <w:rPr>
                <w:sz w:val="22"/>
                <w:lang w:val="id-ID"/>
              </w:rPr>
            </w:pPr>
            <w:r w:rsidRPr="007E2137">
              <w:rPr>
                <w:lang w:val="fi-FI"/>
              </w:rPr>
              <w:t>DAFTAR ISTILAH DAN SINGKATAN .........................</w:t>
            </w:r>
            <w:r w:rsidRPr="007E2137">
              <w:rPr>
                <w:lang w:val="id-ID"/>
              </w:rPr>
              <w:t>.....</w:t>
            </w:r>
            <w:r w:rsidRPr="007E2137">
              <w:rPr>
                <w:lang w:val="fi-FI"/>
              </w:rPr>
              <w:t>................................</w:t>
            </w:r>
            <w:r w:rsidRPr="007E2137">
              <w:rPr>
                <w:lang w:val="id-ID"/>
              </w:rPr>
              <w:t>.</w:t>
            </w:r>
          </w:p>
        </w:tc>
        <w:tc>
          <w:tcPr>
            <w:tcW w:w="708" w:type="dxa"/>
          </w:tcPr>
          <w:p w:rsidR="00024C3C" w:rsidRPr="007E2137" w:rsidRDefault="006B0E11" w:rsidP="00793FBB">
            <w:pPr>
              <w:jc w:val="center"/>
              <w:rPr>
                <w:sz w:val="22"/>
                <w:lang w:val="id-ID"/>
              </w:rPr>
            </w:pPr>
            <w:r w:rsidRPr="007E2137">
              <w:rPr>
                <w:lang w:val="fi-FI"/>
              </w:rPr>
              <w:t>24</w:t>
            </w:r>
          </w:p>
        </w:tc>
      </w:tr>
      <w:tr w:rsidR="007155C0" w:rsidRPr="007E2137" w:rsidTr="00793FBB">
        <w:tc>
          <w:tcPr>
            <w:tcW w:w="8472" w:type="dxa"/>
            <w:gridSpan w:val="3"/>
          </w:tcPr>
          <w:p w:rsidR="00024C3C" w:rsidRPr="007E2137" w:rsidRDefault="00024C3C" w:rsidP="00793FBB">
            <w:pPr>
              <w:rPr>
                <w:sz w:val="22"/>
                <w:lang w:val="id-ID"/>
              </w:rPr>
            </w:pPr>
            <w:r w:rsidRPr="007E2137">
              <w:rPr>
                <w:lang w:val="fi-FI"/>
              </w:rPr>
              <w:t>DAFTAR RUJUKAN ..........................................................................................</w:t>
            </w:r>
          </w:p>
        </w:tc>
        <w:tc>
          <w:tcPr>
            <w:tcW w:w="708" w:type="dxa"/>
          </w:tcPr>
          <w:p w:rsidR="00024C3C" w:rsidRPr="007E2137" w:rsidRDefault="006B0E11" w:rsidP="00793FBB">
            <w:pPr>
              <w:jc w:val="center"/>
              <w:rPr>
                <w:sz w:val="22"/>
                <w:lang w:val="id-ID"/>
              </w:rPr>
            </w:pPr>
            <w:r w:rsidRPr="007E2137">
              <w:rPr>
                <w:lang w:val="fi-FI"/>
              </w:rPr>
              <w:t>26</w:t>
            </w:r>
          </w:p>
        </w:tc>
      </w:tr>
    </w:tbl>
    <w:p w:rsidR="00024C3C" w:rsidRPr="007E2137" w:rsidRDefault="00024C3C" w:rsidP="00024C3C">
      <w:pPr>
        <w:rPr>
          <w:lang w:val="fi-FI"/>
        </w:rPr>
      </w:pPr>
    </w:p>
    <w:p w:rsidR="00024C3C" w:rsidRPr="007E2137" w:rsidRDefault="00024C3C" w:rsidP="00024C3C">
      <w:pPr>
        <w:rPr>
          <w:lang w:val="fi-FI"/>
        </w:rPr>
      </w:pPr>
    </w:p>
    <w:p w:rsidR="00024C3C" w:rsidRPr="007E2137" w:rsidRDefault="00024C3C" w:rsidP="00024C3C">
      <w:pPr>
        <w:pStyle w:val="Heading2"/>
        <w:spacing w:before="120"/>
        <w:jc w:val="center"/>
        <w:rPr>
          <w:b w:val="0"/>
          <w:bCs w:val="0"/>
          <w:color w:val="auto"/>
          <w:sz w:val="24"/>
          <w:szCs w:val="24"/>
          <w:lang w:val="sv-SE"/>
        </w:rPr>
      </w:pPr>
      <w:r w:rsidRPr="007E2137">
        <w:rPr>
          <w:rFonts w:cs="Arial"/>
          <w:color w:val="auto"/>
          <w:sz w:val="24"/>
          <w:szCs w:val="24"/>
          <w:lang w:val="fi-FI"/>
        </w:rPr>
        <w:tab/>
      </w:r>
      <w:r w:rsidRPr="007E2137">
        <w:rPr>
          <w:rFonts w:cs="Arial"/>
          <w:color w:val="auto"/>
          <w:sz w:val="24"/>
          <w:szCs w:val="24"/>
          <w:lang w:val="fi-FI"/>
        </w:rPr>
        <w:tab/>
      </w:r>
      <w:r w:rsidRPr="007E2137">
        <w:rPr>
          <w:rFonts w:cs="Arial"/>
          <w:color w:val="auto"/>
          <w:sz w:val="24"/>
          <w:szCs w:val="24"/>
          <w:lang w:val="fi-FI"/>
        </w:rPr>
        <w:tab/>
      </w:r>
      <w:r w:rsidRPr="007E2137">
        <w:rPr>
          <w:rFonts w:cs="Arial"/>
          <w:color w:val="auto"/>
          <w:sz w:val="24"/>
          <w:szCs w:val="24"/>
          <w:lang w:val="fi-FI"/>
        </w:rPr>
        <w:tab/>
      </w:r>
      <w:r w:rsidRPr="007E2137">
        <w:rPr>
          <w:rFonts w:cs="Arial"/>
          <w:color w:val="auto"/>
          <w:sz w:val="24"/>
          <w:szCs w:val="24"/>
          <w:lang w:val="fi-FI"/>
        </w:rPr>
        <w:tab/>
      </w:r>
      <w:r w:rsidRPr="007E2137">
        <w:rPr>
          <w:rFonts w:cs="Arial"/>
          <w:color w:val="auto"/>
          <w:sz w:val="24"/>
          <w:szCs w:val="24"/>
          <w:lang w:val="fi-FI"/>
        </w:rPr>
        <w:tab/>
      </w:r>
      <w:r w:rsidRPr="007E2137">
        <w:rPr>
          <w:rFonts w:cs="Arial"/>
          <w:color w:val="auto"/>
          <w:sz w:val="24"/>
          <w:szCs w:val="24"/>
          <w:lang w:val="fi-FI"/>
        </w:rPr>
        <w:tab/>
      </w:r>
      <w:r w:rsidRPr="007E2137">
        <w:rPr>
          <w:rFonts w:cs="Arial"/>
          <w:color w:val="auto"/>
          <w:sz w:val="24"/>
          <w:szCs w:val="24"/>
          <w:lang w:val="fi-FI"/>
        </w:rPr>
        <w:tab/>
      </w:r>
    </w:p>
    <w:p w:rsidR="00024C3C" w:rsidRPr="007E2137" w:rsidRDefault="00024C3C" w:rsidP="00024C3C">
      <w:pPr>
        <w:pStyle w:val="Heading2"/>
        <w:spacing w:before="120"/>
        <w:jc w:val="center"/>
        <w:rPr>
          <w:b w:val="0"/>
          <w:bCs w:val="0"/>
          <w:color w:val="auto"/>
          <w:sz w:val="24"/>
          <w:szCs w:val="24"/>
          <w:lang w:val="sv-SE"/>
        </w:rPr>
      </w:pPr>
    </w:p>
    <w:p w:rsidR="00024C3C" w:rsidRPr="007E2137" w:rsidRDefault="00024C3C" w:rsidP="00024C3C"/>
    <w:p w:rsidR="00024C3C" w:rsidRPr="007E2137" w:rsidRDefault="00024C3C" w:rsidP="00024C3C"/>
    <w:p w:rsidR="00024C3C" w:rsidRPr="007E2137" w:rsidRDefault="00024C3C" w:rsidP="00024C3C"/>
    <w:p w:rsidR="00024C3C" w:rsidRPr="007E2137" w:rsidRDefault="00024C3C" w:rsidP="00024C3C"/>
    <w:p w:rsidR="00024C3C" w:rsidRPr="007E2137" w:rsidRDefault="00024C3C" w:rsidP="00024C3C"/>
    <w:p w:rsidR="00024C3C" w:rsidRPr="007E2137" w:rsidRDefault="00024C3C" w:rsidP="00024C3C"/>
    <w:p w:rsidR="00024C3C" w:rsidRPr="007E2137" w:rsidRDefault="00024C3C" w:rsidP="00024C3C"/>
    <w:p w:rsidR="00024C3C" w:rsidRPr="007E2137" w:rsidRDefault="00024C3C" w:rsidP="00024C3C"/>
    <w:p w:rsidR="00024C3C" w:rsidRPr="007E2137" w:rsidRDefault="00024C3C" w:rsidP="00024C3C"/>
    <w:p w:rsidR="00024C3C" w:rsidRPr="007E2137" w:rsidRDefault="00024C3C" w:rsidP="00024C3C"/>
    <w:p w:rsidR="00024C3C" w:rsidRPr="007E2137" w:rsidRDefault="00024C3C" w:rsidP="00024C3C"/>
    <w:p w:rsidR="00024C3C" w:rsidRPr="007E2137" w:rsidRDefault="00024C3C" w:rsidP="00024C3C"/>
    <w:p w:rsidR="00024C3C" w:rsidRPr="007E2137" w:rsidRDefault="00024C3C" w:rsidP="00024C3C"/>
    <w:p w:rsidR="00793FBB" w:rsidRPr="007E2137" w:rsidRDefault="00793FBB" w:rsidP="00024C3C">
      <w:pPr>
        <w:pStyle w:val="Heading1"/>
        <w:spacing w:line="276" w:lineRule="auto"/>
        <w:rPr>
          <w:bCs w:val="0"/>
          <w:sz w:val="24"/>
          <w:szCs w:val="24"/>
        </w:rPr>
        <w:sectPr w:rsidR="00793FBB" w:rsidRPr="007E2137" w:rsidSect="00FB55CD">
          <w:footerReference w:type="even" r:id="rId9"/>
          <w:footerReference w:type="default" r:id="rId10"/>
          <w:footerReference w:type="first" r:id="rId11"/>
          <w:pgSz w:w="11900" w:h="16840"/>
          <w:pgMar w:top="1440" w:right="1552" w:bottom="1440" w:left="1800" w:header="708" w:footer="708" w:gutter="0"/>
          <w:pgNumType w:fmt="lowerRoman" w:start="1"/>
          <w:cols w:space="708"/>
          <w:titlePg/>
          <w:docGrid w:linePitch="360"/>
        </w:sectPr>
      </w:pPr>
      <w:bookmarkStart w:id="4" w:name="_Toc222646025"/>
    </w:p>
    <w:p w:rsidR="00024C3C" w:rsidRPr="007E2137" w:rsidRDefault="00024C3C" w:rsidP="00024C3C">
      <w:pPr>
        <w:pStyle w:val="Heading1"/>
        <w:spacing w:line="276" w:lineRule="auto"/>
        <w:rPr>
          <w:bCs w:val="0"/>
          <w:sz w:val="24"/>
          <w:szCs w:val="24"/>
        </w:rPr>
      </w:pPr>
      <w:r w:rsidRPr="007E2137">
        <w:rPr>
          <w:bCs w:val="0"/>
          <w:sz w:val="24"/>
          <w:szCs w:val="24"/>
        </w:rPr>
        <w:lastRenderedPageBreak/>
        <w:t>BAB I</w:t>
      </w:r>
    </w:p>
    <w:p w:rsidR="00024C3C" w:rsidRPr="007E2137" w:rsidRDefault="00024C3C" w:rsidP="00024C3C">
      <w:pPr>
        <w:spacing w:line="276" w:lineRule="auto"/>
      </w:pPr>
    </w:p>
    <w:p w:rsidR="00024C3C" w:rsidRPr="007E2137" w:rsidRDefault="00024C3C" w:rsidP="00024C3C">
      <w:pPr>
        <w:pStyle w:val="Heading1"/>
        <w:spacing w:line="276" w:lineRule="auto"/>
        <w:rPr>
          <w:sz w:val="24"/>
          <w:szCs w:val="24"/>
        </w:rPr>
      </w:pPr>
      <w:r w:rsidRPr="007E2137">
        <w:rPr>
          <w:sz w:val="24"/>
          <w:szCs w:val="24"/>
        </w:rPr>
        <w:t>LATAR BELAKANG</w:t>
      </w:r>
      <w:bookmarkEnd w:id="4"/>
    </w:p>
    <w:p w:rsidR="00024C3C" w:rsidRPr="007E2137" w:rsidRDefault="00024C3C" w:rsidP="00024C3C">
      <w:pPr>
        <w:spacing w:line="276" w:lineRule="auto"/>
        <w:rPr>
          <w:b/>
          <w:lang w:val="id-ID"/>
        </w:rPr>
      </w:pPr>
    </w:p>
    <w:p w:rsidR="00024C3C" w:rsidRPr="007E2137" w:rsidRDefault="00024C3C" w:rsidP="00024C3C">
      <w:pPr>
        <w:spacing w:line="276" w:lineRule="auto"/>
        <w:rPr>
          <w:b/>
          <w:lang w:val="id-ID"/>
        </w:rPr>
      </w:pPr>
      <w:r w:rsidRPr="007E2137">
        <w:rPr>
          <w:b/>
          <w:lang w:val="id-ID"/>
        </w:rPr>
        <w:t xml:space="preserve">1.1.  Sejarah </w:t>
      </w:r>
      <w:r w:rsidRPr="007E2137">
        <w:rPr>
          <w:b/>
          <w:lang w:val="sv-SE"/>
        </w:rPr>
        <w:t xml:space="preserve">Singkat </w:t>
      </w:r>
      <w:r w:rsidRPr="007E2137">
        <w:rPr>
          <w:b/>
          <w:lang w:val="id-ID"/>
        </w:rPr>
        <w:t>Pendidikan Dokter</w:t>
      </w:r>
      <w:r w:rsidRPr="007E2137">
        <w:rPr>
          <w:b/>
        </w:rPr>
        <w:t xml:space="preserve"> Spesialis Kedokteran Olahraga </w:t>
      </w:r>
    </w:p>
    <w:p w:rsidR="00024C3C" w:rsidRPr="007E2137" w:rsidRDefault="00024C3C" w:rsidP="00024C3C">
      <w:pPr>
        <w:spacing w:line="276" w:lineRule="auto"/>
        <w:rPr>
          <w:b/>
          <w:lang w:val="id-ID"/>
        </w:rPr>
      </w:pPr>
    </w:p>
    <w:p w:rsidR="00024C3C" w:rsidRPr="007E2137" w:rsidRDefault="00024C3C" w:rsidP="00024C3C">
      <w:pPr>
        <w:spacing w:line="276" w:lineRule="auto"/>
      </w:pPr>
    </w:p>
    <w:p w:rsidR="00024C3C" w:rsidRPr="007E2137" w:rsidRDefault="00024C3C" w:rsidP="00024C3C">
      <w:pPr>
        <w:spacing w:line="276" w:lineRule="auto"/>
        <w:ind w:left="567"/>
      </w:pPr>
      <w:r w:rsidRPr="007E2137">
        <w:t>Pada tanggal 14 Januari 1989 FKUI mengadakan pertemuan Forum Urun Pendapat yang dihadiri oleh Menteri Pemuda dan Olahraga beserta stafnya dan melibatkan wakil-wakil berbagai instansi seperti:</w:t>
      </w:r>
    </w:p>
    <w:p w:rsidR="00024C3C" w:rsidRPr="007E2137" w:rsidRDefault="00024C3C" w:rsidP="00024C3C">
      <w:pPr>
        <w:pStyle w:val="ListParagraph"/>
        <w:numPr>
          <w:ilvl w:val="0"/>
          <w:numId w:val="4"/>
        </w:numPr>
        <w:spacing w:line="276" w:lineRule="auto"/>
        <w:ind w:left="851" w:hanging="284"/>
        <w:contextualSpacing/>
        <w:jc w:val="both"/>
        <w:rPr>
          <w:rFonts w:cs="Arial"/>
        </w:rPr>
      </w:pPr>
      <w:r w:rsidRPr="007E2137">
        <w:rPr>
          <w:rFonts w:cs="Arial"/>
        </w:rPr>
        <w:t xml:space="preserve">Dekan FKUI </w:t>
      </w:r>
    </w:p>
    <w:p w:rsidR="00024C3C" w:rsidRPr="007E2137" w:rsidRDefault="00024C3C" w:rsidP="00024C3C">
      <w:pPr>
        <w:pStyle w:val="ListParagraph"/>
        <w:numPr>
          <w:ilvl w:val="0"/>
          <w:numId w:val="4"/>
        </w:numPr>
        <w:spacing w:line="276" w:lineRule="auto"/>
        <w:ind w:left="851" w:hanging="284"/>
        <w:contextualSpacing/>
        <w:jc w:val="both"/>
        <w:rPr>
          <w:rFonts w:cs="Arial"/>
        </w:rPr>
      </w:pPr>
      <w:r w:rsidRPr="007E2137">
        <w:rPr>
          <w:rFonts w:cs="Arial"/>
        </w:rPr>
        <w:t>Departemen Kesehatan</w:t>
      </w:r>
    </w:p>
    <w:p w:rsidR="00024C3C" w:rsidRPr="007E2137" w:rsidRDefault="00024C3C" w:rsidP="00024C3C">
      <w:pPr>
        <w:pStyle w:val="ListParagraph"/>
        <w:numPr>
          <w:ilvl w:val="0"/>
          <w:numId w:val="4"/>
        </w:numPr>
        <w:spacing w:line="276" w:lineRule="auto"/>
        <w:ind w:left="851" w:hanging="284"/>
        <w:contextualSpacing/>
        <w:jc w:val="both"/>
        <w:rPr>
          <w:rFonts w:cs="Arial"/>
        </w:rPr>
      </w:pPr>
      <w:r w:rsidRPr="007E2137">
        <w:rPr>
          <w:rFonts w:cs="Arial"/>
        </w:rPr>
        <w:t>Konsorsium Ilmu Kesehatan</w:t>
      </w:r>
    </w:p>
    <w:p w:rsidR="00024C3C" w:rsidRPr="007E2137" w:rsidRDefault="00024C3C" w:rsidP="00024C3C">
      <w:pPr>
        <w:pStyle w:val="ListParagraph"/>
        <w:numPr>
          <w:ilvl w:val="0"/>
          <w:numId w:val="4"/>
        </w:numPr>
        <w:spacing w:line="276" w:lineRule="auto"/>
        <w:ind w:left="851" w:hanging="284"/>
        <w:contextualSpacing/>
        <w:jc w:val="both"/>
        <w:rPr>
          <w:rFonts w:cs="Arial"/>
        </w:rPr>
      </w:pPr>
      <w:r w:rsidRPr="007E2137">
        <w:rPr>
          <w:rFonts w:cs="Arial"/>
        </w:rPr>
        <w:t>Bagian-bagian di lingkungan FKUI</w:t>
      </w:r>
    </w:p>
    <w:p w:rsidR="00024C3C" w:rsidRPr="007E2137" w:rsidRDefault="00024C3C" w:rsidP="00024C3C">
      <w:pPr>
        <w:pStyle w:val="ListParagraph"/>
        <w:numPr>
          <w:ilvl w:val="0"/>
          <w:numId w:val="4"/>
        </w:numPr>
        <w:spacing w:line="276" w:lineRule="auto"/>
        <w:ind w:left="851" w:hanging="284"/>
        <w:contextualSpacing/>
        <w:jc w:val="both"/>
        <w:rPr>
          <w:rFonts w:cs="Arial"/>
        </w:rPr>
      </w:pPr>
      <w:r w:rsidRPr="007E2137">
        <w:rPr>
          <w:rFonts w:cs="Arial"/>
        </w:rPr>
        <w:t>Ikatan Dokter Indonesia</w:t>
      </w:r>
    </w:p>
    <w:p w:rsidR="00024C3C" w:rsidRPr="007E2137" w:rsidRDefault="00024C3C" w:rsidP="00024C3C">
      <w:pPr>
        <w:pStyle w:val="ListParagraph"/>
        <w:numPr>
          <w:ilvl w:val="0"/>
          <w:numId w:val="4"/>
        </w:numPr>
        <w:spacing w:line="276" w:lineRule="auto"/>
        <w:ind w:left="851" w:hanging="284"/>
        <w:contextualSpacing/>
        <w:jc w:val="both"/>
        <w:rPr>
          <w:rFonts w:cs="Arial"/>
        </w:rPr>
      </w:pPr>
      <w:r w:rsidRPr="007E2137">
        <w:rPr>
          <w:rFonts w:cs="Arial"/>
        </w:rPr>
        <w:t>Fakultas Pendidikan Olahraga dan Kepelatihan Institut Keguruan dan Ilmu Pendidikan Jakarta</w:t>
      </w:r>
    </w:p>
    <w:p w:rsidR="00024C3C" w:rsidRPr="007E2137" w:rsidRDefault="00024C3C" w:rsidP="00024C3C">
      <w:pPr>
        <w:pStyle w:val="ListParagraph"/>
        <w:numPr>
          <w:ilvl w:val="0"/>
          <w:numId w:val="4"/>
        </w:numPr>
        <w:spacing w:line="276" w:lineRule="auto"/>
        <w:ind w:left="851" w:hanging="284"/>
        <w:contextualSpacing/>
        <w:jc w:val="both"/>
        <w:rPr>
          <w:rFonts w:cs="Arial"/>
        </w:rPr>
      </w:pPr>
      <w:r w:rsidRPr="007E2137">
        <w:rPr>
          <w:rFonts w:cs="Arial"/>
        </w:rPr>
        <w:t>Instansi-instansi pengelola dan pelaksana kegiatan olahraga baik sipil maupun ABRI</w:t>
      </w:r>
    </w:p>
    <w:p w:rsidR="00024C3C" w:rsidRPr="007E2137" w:rsidRDefault="00024C3C" w:rsidP="00024C3C">
      <w:pPr>
        <w:pStyle w:val="ListParagraph"/>
        <w:spacing w:line="276" w:lineRule="auto"/>
        <w:ind w:left="851" w:hanging="284"/>
        <w:jc w:val="both"/>
        <w:rPr>
          <w:rFonts w:cs="Arial"/>
        </w:rPr>
      </w:pPr>
    </w:p>
    <w:p w:rsidR="00024C3C" w:rsidRPr="007E2137" w:rsidRDefault="00024C3C" w:rsidP="00024C3C">
      <w:pPr>
        <w:pStyle w:val="ListParagraph"/>
        <w:spacing w:line="276" w:lineRule="auto"/>
        <w:ind w:left="851" w:hanging="284"/>
        <w:jc w:val="both"/>
        <w:rPr>
          <w:rFonts w:cs="Arial"/>
        </w:rPr>
      </w:pPr>
      <w:r w:rsidRPr="007E2137">
        <w:rPr>
          <w:rFonts w:cs="Arial"/>
        </w:rPr>
        <w:t>Hal-hal yang dibahas dalam Forum Urun Pendapat tersebut meliputi:</w:t>
      </w:r>
    </w:p>
    <w:p w:rsidR="00024C3C" w:rsidRPr="007E2137" w:rsidRDefault="00024C3C" w:rsidP="00024C3C">
      <w:pPr>
        <w:pStyle w:val="ListParagraph"/>
        <w:tabs>
          <w:tab w:val="left" w:pos="284"/>
        </w:tabs>
        <w:spacing w:line="276" w:lineRule="auto"/>
        <w:ind w:left="851" w:hanging="284"/>
        <w:jc w:val="both"/>
        <w:rPr>
          <w:rFonts w:cs="Arial"/>
        </w:rPr>
      </w:pPr>
      <w:r w:rsidRPr="007E2137">
        <w:rPr>
          <w:rFonts w:cs="Arial"/>
        </w:rPr>
        <w:t xml:space="preserve">1. </w:t>
      </w:r>
      <w:r w:rsidRPr="007E2137">
        <w:rPr>
          <w:rFonts w:cs="Arial"/>
        </w:rPr>
        <w:tab/>
        <w:t>Kebutuhan akan Dokter Spesialis Kedokteran Olahraga</w:t>
      </w:r>
    </w:p>
    <w:p w:rsidR="00024C3C" w:rsidRPr="007E2137" w:rsidRDefault="00024C3C" w:rsidP="00024C3C">
      <w:pPr>
        <w:pStyle w:val="ListParagraph"/>
        <w:tabs>
          <w:tab w:val="left" w:pos="284"/>
        </w:tabs>
        <w:spacing w:line="276" w:lineRule="auto"/>
        <w:ind w:left="851" w:hanging="284"/>
        <w:jc w:val="both"/>
        <w:rPr>
          <w:rFonts w:cs="Arial"/>
        </w:rPr>
      </w:pPr>
      <w:r w:rsidRPr="007E2137">
        <w:rPr>
          <w:rFonts w:cs="Arial"/>
        </w:rPr>
        <w:t>2.  Kemampuan Dokter Spesialis Kedokteran Olahraga</w:t>
      </w:r>
    </w:p>
    <w:p w:rsidR="00024C3C" w:rsidRPr="007E2137" w:rsidRDefault="00024C3C" w:rsidP="00024C3C">
      <w:pPr>
        <w:pStyle w:val="ListParagraph"/>
        <w:tabs>
          <w:tab w:val="left" w:pos="284"/>
        </w:tabs>
        <w:spacing w:line="276" w:lineRule="auto"/>
        <w:ind w:left="851" w:hanging="284"/>
        <w:jc w:val="both"/>
        <w:rPr>
          <w:rFonts w:cs="Arial"/>
        </w:rPr>
      </w:pPr>
      <w:r w:rsidRPr="007E2137">
        <w:rPr>
          <w:rFonts w:cs="Arial"/>
        </w:rPr>
        <w:t>3.</w:t>
      </w:r>
      <w:r w:rsidRPr="007E2137">
        <w:rPr>
          <w:rFonts w:cs="Arial"/>
        </w:rPr>
        <w:tab/>
        <w:t>Organisasi dan pengelolaan yang berhubungan dengan profesi dan penempatan Dokter Spesialis Kedokteran Olahraga</w:t>
      </w:r>
      <w:r w:rsidRPr="007E2137">
        <w:rPr>
          <w:rFonts w:cs="Arial"/>
        </w:rPr>
        <w:tab/>
      </w:r>
    </w:p>
    <w:p w:rsidR="00024C3C" w:rsidRPr="007E2137" w:rsidRDefault="00024C3C" w:rsidP="00024C3C">
      <w:pPr>
        <w:pStyle w:val="ListParagraph"/>
        <w:tabs>
          <w:tab w:val="left" w:pos="284"/>
        </w:tabs>
        <w:spacing w:line="276" w:lineRule="auto"/>
        <w:ind w:left="851" w:hanging="284"/>
        <w:jc w:val="both"/>
        <w:rPr>
          <w:rFonts w:cs="Arial"/>
        </w:rPr>
      </w:pPr>
    </w:p>
    <w:p w:rsidR="00024C3C" w:rsidRPr="007E2137" w:rsidRDefault="00024C3C" w:rsidP="00024C3C">
      <w:pPr>
        <w:pStyle w:val="ListParagraph"/>
        <w:tabs>
          <w:tab w:val="left" w:pos="284"/>
        </w:tabs>
        <w:spacing w:line="276" w:lineRule="auto"/>
        <w:ind w:left="851" w:hanging="284"/>
        <w:jc w:val="both"/>
        <w:rPr>
          <w:rFonts w:cs="Arial"/>
        </w:rPr>
      </w:pPr>
      <w:r w:rsidRPr="007E2137">
        <w:rPr>
          <w:rFonts w:cs="Arial"/>
        </w:rPr>
        <w:t>Pada forum tersebut disepakati hal-hal sebagai berikut:</w:t>
      </w:r>
    </w:p>
    <w:p w:rsidR="00024C3C" w:rsidRPr="007E2137" w:rsidRDefault="00024C3C" w:rsidP="00024C3C">
      <w:pPr>
        <w:pStyle w:val="ListParagraph"/>
        <w:tabs>
          <w:tab w:val="left" w:pos="284"/>
        </w:tabs>
        <w:spacing w:line="276" w:lineRule="auto"/>
        <w:ind w:left="851" w:hanging="284"/>
        <w:jc w:val="both"/>
        <w:rPr>
          <w:rFonts w:cs="Arial"/>
        </w:rPr>
      </w:pPr>
      <w:r w:rsidRPr="007E2137">
        <w:rPr>
          <w:rFonts w:cs="Arial"/>
        </w:rPr>
        <w:t xml:space="preserve">1. </w:t>
      </w:r>
      <w:r w:rsidRPr="007E2137">
        <w:rPr>
          <w:rFonts w:cs="Arial"/>
        </w:rPr>
        <w:tab/>
        <w:t>Dokter Spesialis Kedokteran Olahraga telah sangat dibutuhkan</w:t>
      </w:r>
    </w:p>
    <w:p w:rsidR="00024C3C" w:rsidRPr="007E2137" w:rsidRDefault="00024C3C" w:rsidP="00024C3C">
      <w:pPr>
        <w:pStyle w:val="ListParagraph"/>
        <w:tabs>
          <w:tab w:val="left" w:pos="284"/>
        </w:tabs>
        <w:spacing w:line="276" w:lineRule="auto"/>
        <w:ind w:left="851" w:hanging="284"/>
        <w:jc w:val="both"/>
        <w:rPr>
          <w:rFonts w:cs="Arial"/>
        </w:rPr>
      </w:pPr>
      <w:r w:rsidRPr="007E2137">
        <w:rPr>
          <w:rFonts w:cs="Arial"/>
        </w:rPr>
        <w:t>2.</w:t>
      </w:r>
      <w:r w:rsidRPr="007E2137">
        <w:rPr>
          <w:rFonts w:cs="Arial"/>
        </w:rPr>
        <w:tab/>
        <w:t>Penyusunan Program Studi Kedokteran Olahraga serta penerapannya secepatnya akan dilaksanakan oleh Fakultas Kedokteran Universitas Indonesia sebagai pencetus gagasan program studi tersebut.</w:t>
      </w:r>
    </w:p>
    <w:p w:rsidR="00024C3C" w:rsidRPr="007E2137" w:rsidRDefault="00024C3C" w:rsidP="00024C3C">
      <w:pPr>
        <w:pStyle w:val="ListParagraph"/>
        <w:tabs>
          <w:tab w:val="left" w:pos="284"/>
        </w:tabs>
        <w:spacing w:line="276" w:lineRule="auto"/>
        <w:ind w:left="851" w:hanging="284"/>
        <w:jc w:val="both"/>
        <w:rPr>
          <w:rFonts w:cs="Arial"/>
        </w:rPr>
      </w:pPr>
    </w:p>
    <w:p w:rsidR="00024C3C" w:rsidRPr="007E2137" w:rsidRDefault="00024C3C" w:rsidP="00024C3C">
      <w:pPr>
        <w:pStyle w:val="ListParagraph"/>
        <w:tabs>
          <w:tab w:val="left" w:pos="0"/>
        </w:tabs>
        <w:spacing w:line="276" w:lineRule="auto"/>
        <w:ind w:left="851" w:hanging="284"/>
        <w:jc w:val="both"/>
        <w:rPr>
          <w:rFonts w:cs="Arial"/>
        </w:rPr>
      </w:pPr>
      <w:r w:rsidRPr="007E2137">
        <w:rPr>
          <w:rFonts w:cs="Arial"/>
        </w:rPr>
        <w:t>Dari hasil pertemuan Forum Urun Pendapat telah dirumuskan tujuan pengembangan Program Studi Kedokteran Olahraga yaitu menghasilkan Dokter Spesialis Kedokteran Olahraga yang mampu:</w:t>
      </w:r>
    </w:p>
    <w:p w:rsidR="00024C3C" w:rsidRPr="007E2137" w:rsidRDefault="00024C3C" w:rsidP="00024C3C">
      <w:pPr>
        <w:pStyle w:val="ListParagraph"/>
        <w:tabs>
          <w:tab w:val="left" w:pos="0"/>
        </w:tabs>
        <w:spacing w:line="276" w:lineRule="auto"/>
        <w:ind w:left="851" w:hanging="284"/>
        <w:jc w:val="both"/>
        <w:rPr>
          <w:rFonts w:cs="Arial"/>
        </w:rPr>
      </w:pPr>
      <w:r w:rsidRPr="007E2137">
        <w:rPr>
          <w:rFonts w:cs="Arial"/>
        </w:rPr>
        <w:t>1. Menanggulangi masalah kedokteran olahraga, individu dan masyarakat</w:t>
      </w:r>
    </w:p>
    <w:p w:rsidR="00024C3C" w:rsidRPr="007E2137" w:rsidRDefault="00024C3C" w:rsidP="00024C3C">
      <w:pPr>
        <w:pStyle w:val="ListParagraph"/>
        <w:tabs>
          <w:tab w:val="left" w:pos="0"/>
        </w:tabs>
        <w:spacing w:line="276" w:lineRule="auto"/>
        <w:ind w:left="851" w:hanging="284"/>
        <w:jc w:val="both"/>
        <w:rPr>
          <w:rFonts w:cs="Arial"/>
        </w:rPr>
      </w:pPr>
      <w:r w:rsidRPr="007E2137">
        <w:rPr>
          <w:rFonts w:cs="Arial"/>
        </w:rPr>
        <w:t>2. Mengembangkan ilmu dan teknologi kedokteran olahraga</w:t>
      </w:r>
    </w:p>
    <w:p w:rsidR="00024C3C" w:rsidRPr="007E2137" w:rsidRDefault="00024C3C" w:rsidP="00024C3C">
      <w:pPr>
        <w:pStyle w:val="ListParagraph"/>
        <w:tabs>
          <w:tab w:val="left" w:pos="0"/>
        </w:tabs>
        <w:spacing w:line="276" w:lineRule="auto"/>
        <w:ind w:left="851" w:hanging="284"/>
        <w:jc w:val="both"/>
        <w:rPr>
          <w:rFonts w:cs="Arial"/>
        </w:rPr>
      </w:pPr>
      <w:r w:rsidRPr="007E2137">
        <w:rPr>
          <w:rFonts w:cs="Arial"/>
        </w:rPr>
        <w:t>3. Melaksanakan tugas pendidikan kedokteran olahraga</w:t>
      </w:r>
    </w:p>
    <w:p w:rsidR="00024C3C" w:rsidRPr="007E2137" w:rsidRDefault="00024C3C" w:rsidP="00024C3C">
      <w:pPr>
        <w:pStyle w:val="ListParagraph"/>
        <w:tabs>
          <w:tab w:val="left" w:pos="0"/>
        </w:tabs>
        <w:spacing w:line="276" w:lineRule="auto"/>
        <w:ind w:left="851" w:hanging="284"/>
        <w:jc w:val="both"/>
        <w:rPr>
          <w:rFonts w:cs="Arial"/>
        </w:rPr>
      </w:pPr>
      <w:r w:rsidRPr="007E2137">
        <w:rPr>
          <w:rFonts w:cs="Arial"/>
        </w:rPr>
        <w:t>4. Mengembangkan sikap profesi di dalam wadah profesi kedokteran</w:t>
      </w:r>
    </w:p>
    <w:p w:rsidR="00024C3C" w:rsidRPr="007E2137" w:rsidRDefault="00024C3C" w:rsidP="00024C3C">
      <w:pPr>
        <w:pStyle w:val="ListParagraph"/>
        <w:tabs>
          <w:tab w:val="left" w:pos="0"/>
        </w:tabs>
        <w:spacing w:line="276" w:lineRule="auto"/>
        <w:ind w:left="851" w:hanging="284"/>
        <w:jc w:val="both"/>
        <w:rPr>
          <w:rFonts w:cs="Arial"/>
        </w:rPr>
      </w:pPr>
    </w:p>
    <w:p w:rsidR="00024C3C" w:rsidRPr="007E2137" w:rsidRDefault="00024C3C" w:rsidP="00024C3C">
      <w:pPr>
        <w:pStyle w:val="ListParagraph"/>
        <w:spacing w:line="276" w:lineRule="auto"/>
        <w:ind w:left="426"/>
        <w:rPr>
          <w:rFonts w:cs="Arial"/>
          <w:lang w:val="id-ID"/>
        </w:rPr>
      </w:pPr>
      <w:r w:rsidRPr="007E2137">
        <w:rPr>
          <w:rFonts w:cs="Arial"/>
        </w:rPr>
        <w:t>Pada bulan Juli 1990 Program Studi Ilmu Kedokteran Olahraga mulai melaksanakan program pendidikannya.</w:t>
      </w:r>
    </w:p>
    <w:p w:rsidR="00024C3C" w:rsidRPr="007E2137" w:rsidRDefault="00024C3C" w:rsidP="00024C3C">
      <w:pPr>
        <w:pStyle w:val="ListParagraph"/>
        <w:spacing w:line="276" w:lineRule="auto"/>
        <w:rPr>
          <w:rFonts w:cs="Arial"/>
          <w:lang w:val="id-ID"/>
        </w:rPr>
      </w:pPr>
    </w:p>
    <w:p w:rsidR="00024C3C" w:rsidRPr="007E2137" w:rsidRDefault="00024C3C" w:rsidP="00024C3C">
      <w:pPr>
        <w:spacing w:line="276" w:lineRule="auto"/>
      </w:pPr>
    </w:p>
    <w:p w:rsidR="00024C3C" w:rsidRPr="007E2137" w:rsidRDefault="00024C3C" w:rsidP="00966D6F">
      <w:pPr>
        <w:pStyle w:val="TOC2"/>
      </w:pPr>
      <w:r w:rsidRPr="007E2137">
        <w:rPr>
          <w:lang w:val="id-ID"/>
        </w:rPr>
        <w:lastRenderedPageBreak/>
        <w:t>Program Studi Dokter</w:t>
      </w:r>
      <w:r w:rsidRPr="007E2137">
        <w:t xml:space="preserve"> Spesialis </w:t>
      </w:r>
      <w:r w:rsidRPr="007E2137">
        <w:rPr>
          <w:lang w:val="id-ID"/>
        </w:rPr>
        <w:t>Kedokteran Olahraga</w:t>
      </w:r>
    </w:p>
    <w:p w:rsidR="00024C3C" w:rsidRPr="007E2137" w:rsidRDefault="00024C3C" w:rsidP="00966D6F">
      <w:pPr>
        <w:pStyle w:val="TOC2"/>
        <w:numPr>
          <w:ilvl w:val="0"/>
          <w:numId w:val="0"/>
        </w:numPr>
        <w:ind w:left="426"/>
      </w:pPr>
      <w:r w:rsidRPr="007E2137">
        <w:rPr>
          <w:lang w:val="id-ID"/>
        </w:rPr>
        <w:t>Program Studi Dokter Spesialis Kedokteran Olahraga berdiri dan beroperasi untuk yang pertama kalinya di Fakultas Kedokteran Universitas indoensia. Angkatan pertama yang diluluskan sebagai dokter Spesialis Kedokteran Olahraga berjumlah 9 orang pada tahun 1995 dengan ketua program studi adalah Prof. dr. Chehab R Hilmy, Sp. BO</w:t>
      </w:r>
    </w:p>
    <w:p w:rsidR="00024C3C" w:rsidRPr="007E2137" w:rsidRDefault="00024C3C" w:rsidP="00024C3C">
      <w:pPr>
        <w:spacing w:line="276" w:lineRule="auto"/>
        <w:ind w:left="426"/>
        <w:rPr>
          <w:lang w:val="id-ID"/>
        </w:rPr>
      </w:pPr>
    </w:p>
    <w:p w:rsidR="00024C3C" w:rsidRPr="007E2137" w:rsidRDefault="00024C3C" w:rsidP="00024C3C">
      <w:pPr>
        <w:spacing w:line="276" w:lineRule="auto"/>
        <w:ind w:left="360"/>
        <w:rPr>
          <w:lang w:val="id-ID"/>
        </w:rPr>
      </w:pPr>
    </w:p>
    <w:p w:rsidR="00024C3C" w:rsidRPr="007E2137" w:rsidRDefault="00024C3C" w:rsidP="00966D6F">
      <w:pPr>
        <w:pStyle w:val="TOC2"/>
      </w:pPr>
      <w:r w:rsidRPr="007E2137">
        <w:t xml:space="preserve">Landasan Hukum Akreditasi Program </w:t>
      </w:r>
      <w:r w:rsidRPr="007E2137">
        <w:rPr>
          <w:lang w:val="id-ID"/>
        </w:rPr>
        <w:t>S</w:t>
      </w:r>
      <w:r w:rsidRPr="007E2137">
        <w:t xml:space="preserve">tudi </w:t>
      </w:r>
      <w:r w:rsidRPr="007E2137">
        <w:rPr>
          <w:lang w:val="id-ID"/>
        </w:rPr>
        <w:t>Dokter</w:t>
      </w:r>
      <w:r w:rsidRPr="007E2137">
        <w:t xml:space="preserve"> Spesialis </w:t>
      </w:r>
      <w:r w:rsidRPr="007E2137">
        <w:rPr>
          <w:lang w:val="id-ID"/>
        </w:rPr>
        <w:t>Kedokteran    Olahraga</w:t>
      </w:r>
    </w:p>
    <w:p w:rsidR="00024C3C" w:rsidRPr="007E2137" w:rsidRDefault="00024C3C" w:rsidP="00966D6F">
      <w:pPr>
        <w:pStyle w:val="TOC2"/>
        <w:numPr>
          <w:ilvl w:val="0"/>
          <w:numId w:val="0"/>
        </w:numPr>
        <w:ind w:left="360"/>
      </w:pPr>
      <w:r w:rsidRPr="007E2137">
        <w:t xml:space="preserve"> Pengembangan akreditasi program studi merujuk kepada: </w:t>
      </w:r>
    </w:p>
    <w:p w:rsidR="00024C3C" w:rsidRPr="007E2137" w:rsidRDefault="00024C3C" w:rsidP="00024C3C">
      <w:pPr>
        <w:numPr>
          <w:ilvl w:val="0"/>
          <w:numId w:val="10"/>
        </w:numPr>
        <w:tabs>
          <w:tab w:val="clear" w:pos="720"/>
        </w:tabs>
        <w:spacing w:line="276" w:lineRule="auto"/>
        <w:ind w:left="851" w:hanging="284"/>
      </w:pPr>
      <w:r w:rsidRPr="007E2137">
        <w:t>Undang-Undang No</w:t>
      </w:r>
      <w:r w:rsidRPr="007E2137">
        <w:rPr>
          <w:lang w:val="id-ID"/>
        </w:rPr>
        <w:t xml:space="preserve">mor </w:t>
      </w:r>
      <w:r w:rsidRPr="007E2137">
        <w:t>12 Tahun 2012 tentang Pendidikan Tinggi(Pasal 26, 28, 29, 42, 43, 44, 55).</w:t>
      </w:r>
    </w:p>
    <w:p w:rsidR="00024C3C" w:rsidRPr="007E2137" w:rsidRDefault="00024C3C" w:rsidP="00024C3C">
      <w:pPr>
        <w:numPr>
          <w:ilvl w:val="0"/>
          <w:numId w:val="10"/>
        </w:numPr>
        <w:tabs>
          <w:tab w:val="clear" w:pos="720"/>
        </w:tabs>
        <w:spacing w:line="276" w:lineRule="auto"/>
        <w:ind w:left="851" w:hanging="284"/>
      </w:pPr>
      <w:r w:rsidRPr="007E2137">
        <w:t>Undang-Undang Nomor 14 Tahun 2005 tentang Guru dan Dosen (Pasal 47).</w:t>
      </w:r>
    </w:p>
    <w:p w:rsidR="00751436" w:rsidRPr="007E2137" w:rsidRDefault="00751436" w:rsidP="00024C3C">
      <w:pPr>
        <w:numPr>
          <w:ilvl w:val="0"/>
          <w:numId w:val="10"/>
        </w:numPr>
        <w:tabs>
          <w:tab w:val="clear" w:pos="720"/>
        </w:tabs>
        <w:spacing w:line="276" w:lineRule="auto"/>
        <w:ind w:left="851" w:hanging="284"/>
      </w:pPr>
      <w:r w:rsidRPr="007E2137">
        <w:t>Undang-Undang Nomor 20 Tahun 2013 tentang Pendidikan Kedokteran (Pasal 8, 53)</w:t>
      </w:r>
    </w:p>
    <w:p w:rsidR="00024C3C" w:rsidRPr="007E2137" w:rsidRDefault="00024C3C" w:rsidP="00024C3C">
      <w:pPr>
        <w:numPr>
          <w:ilvl w:val="0"/>
          <w:numId w:val="10"/>
        </w:numPr>
        <w:tabs>
          <w:tab w:val="clear" w:pos="720"/>
        </w:tabs>
        <w:spacing w:line="276" w:lineRule="auto"/>
        <w:ind w:left="851" w:hanging="284"/>
      </w:pPr>
      <w:r w:rsidRPr="007E2137">
        <w:t xml:space="preserve">Peraturan Pemerintah Nomor 19 Tahun 2005 tentang Standar </w:t>
      </w:r>
      <w:r w:rsidRPr="007E2137">
        <w:rPr>
          <w:lang w:val="id-ID"/>
        </w:rPr>
        <w:t xml:space="preserve">Nasional </w:t>
      </w:r>
      <w:r w:rsidRPr="007E2137">
        <w:t>Pendidikan (Pasal 86, 87 dan 88).</w:t>
      </w:r>
    </w:p>
    <w:p w:rsidR="00024C3C" w:rsidRPr="007E2137" w:rsidRDefault="00024C3C" w:rsidP="00024C3C">
      <w:pPr>
        <w:numPr>
          <w:ilvl w:val="0"/>
          <w:numId w:val="10"/>
        </w:numPr>
        <w:tabs>
          <w:tab w:val="clear" w:pos="720"/>
        </w:tabs>
        <w:spacing w:line="276" w:lineRule="auto"/>
        <w:ind w:left="851" w:hanging="284"/>
      </w:pPr>
      <w:r w:rsidRPr="007E2137">
        <w:t>Peraturan Pemerintah Nomor 17 Tahun 2010 tentang Pengelolaan dan Penyelenggaraan Pendidikan (</w:t>
      </w:r>
      <w:r w:rsidRPr="007E2137">
        <w:rPr>
          <w:lang w:val="id-ID"/>
        </w:rPr>
        <w:t>P</w:t>
      </w:r>
      <w:r w:rsidRPr="007E2137">
        <w:t>asal 84 dan 85).</w:t>
      </w:r>
    </w:p>
    <w:p w:rsidR="00024C3C" w:rsidRPr="007E2137" w:rsidRDefault="00024C3C" w:rsidP="00024C3C">
      <w:pPr>
        <w:numPr>
          <w:ilvl w:val="0"/>
          <w:numId w:val="10"/>
        </w:numPr>
        <w:tabs>
          <w:tab w:val="clear" w:pos="720"/>
        </w:tabs>
        <w:spacing w:line="276" w:lineRule="auto"/>
        <w:ind w:left="851" w:hanging="284"/>
      </w:pPr>
      <w:r w:rsidRPr="007E2137">
        <w:t>Keputusan Menteri Pendidikan Nasional Nomor 178/U/20</w:t>
      </w:r>
      <w:r w:rsidRPr="007E2137">
        <w:rPr>
          <w:lang w:val="id-ID"/>
        </w:rPr>
        <w:t>0</w:t>
      </w:r>
      <w:r w:rsidRPr="007E2137">
        <w:t>1 tentang Gelar dan Lulusan Perguruan Tinggi.</w:t>
      </w:r>
    </w:p>
    <w:p w:rsidR="00024C3C" w:rsidRPr="007E2137" w:rsidRDefault="00024C3C" w:rsidP="00024C3C">
      <w:pPr>
        <w:numPr>
          <w:ilvl w:val="0"/>
          <w:numId w:val="10"/>
        </w:numPr>
        <w:tabs>
          <w:tab w:val="clear" w:pos="720"/>
        </w:tabs>
        <w:spacing w:line="276" w:lineRule="auto"/>
        <w:ind w:left="851" w:hanging="284"/>
      </w:pPr>
      <w:r w:rsidRPr="007E2137">
        <w:t>Peraturan Menteri Pendidikan Nasional Nomor 28 Tahun 2005 tentang Badan Akreditasi Nasional Perguruan Tinggi.</w:t>
      </w:r>
    </w:p>
    <w:p w:rsidR="00024C3C" w:rsidRPr="007E2137" w:rsidRDefault="00024C3C" w:rsidP="00024C3C">
      <w:pPr>
        <w:numPr>
          <w:ilvl w:val="0"/>
          <w:numId w:val="10"/>
        </w:numPr>
        <w:tabs>
          <w:tab w:val="clear" w:pos="720"/>
        </w:tabs>
        <w:spacing w:line="276" w:lineRule="auto"/>
        <w:ind w:left="851" w:hanging="284"/>
      </w:pPr>
      <w:r w:rsidRPr="007E2137">
        <w:t xml:space="preserve">Undang-undang.Peraturan Pemerintah dan Peraturan Menteri yang terkait dengan Dokter Spesiali dan Dokter Gigi Spesialis.     </w:t>
      </w:r>
    </w:p>
    <w:p w:rsidR="00024C3C" w:rsidRPr="007E2137" w:rsidRDefault="00024C3C" w:rsidP="00024C3C">
      <w:pPr>
        <w:spacing w:line="276" w:lineRule="auto"/>
        <w:ind w:left="360"/>
      </w:pPr>
    </w:p>
    <w:p w:rsidR="00024C3C" w:rsidRPr="007E2137" w:rsidRDefault="00024C3C" w:rsidP="00024C3C">
      <w:pPr>
        <w:spacing w:line="276" w:lineRule="auto"/>
      </w:pPr>
      <w:r w:rsidRPr="007E2137">
        <w:t>Pasal-pasal dalam Undang-Undang Nomor 12 Tahun 2012 tentang Pendidikan Tinggi yang berkenaan dengan sistem akreditasi perguruan tinggi  adalah sebagai berikut.</w:t>
      </w:r>
    </w:p>
    <w:p w:rsidR="00024C3C" w:rsidRPr="007E2137" w:rsidRDefault="00024C3C" w:rsidP="00024C3C">
      <w:pPr>
        <w:spacing w:line="276" w:lineRule="auto"/>
        <w:jc w:val="center"/>
      </w:pPr>
      <w:r w:rsidRPr="007E2137">
        <w:t>Pasal 26</w:t>
      </w:r>
    </w:p>
    <w:p w:rsidR="00024C3C" w:rsidRPr="007E2137" w:rsidRDefault="00024C3C" w:rsidP="00024C3C">
      <w:pPr>
        <w:tabs>
          <w:tab w:val="left" w:pos="1276"/>
        </w:tabs>
        <w:autoSpaceDE w:val="0"/>
        <w:autoSpaceDN w:val="0"/>
        <w:adjustRightInd w:val="0"/>
        <w:spacing w:line="276" w:lineRule="auto"/>
        <w:ind w:left="1276" w:hanging="556"/>
        <w:rPr>
          <w:lang w:bidi="th-TH"/>
        </w:rPr>
      </w:pPr>
      <w:r w:rsidRPr="007E2137">
        <w:rPr>
          <w:lang w:bidi="th-TH"/>
        </w:rPr>
        <w:t>(1)</w:t>
      </w:r>
      <w:r w:rsidRPr="007E2137">
        <w:rPr>
          <w:lang w:bidi="th-TH"/>
        </w:rPr>
        <w:tab/>
        <w:t>Gelar akademik diberikan oleh Perguruan Tinggi yang menyelenggarakan   pendidikan akademik.</w:t>
      </w:r>
    </w:p>
    <w:p w:rsidR="00024C3C" w:rsidRPr="007E2137" w:rsidRDefault="00024C3C" w:rsidP="00024C3C">
      <w:pPr>
        <w:tabs>
          <w:tab w:val="left" w:pos="1276"/>
        </w:tabs>
        <w:autoSpaceDE w:val="0"/>
        <w:autoSpaceDN w:val="0"/>
        <w:adjustRightInd w:val="0"/>
        <w:spacing w:line="276" w:lineRule="auto"/>
        <w:ind w:left="1276" w:hanging="556"/>
        <w:rPr>
          <w:lang w:val="sv-SE" w:bidi="th-TH"/>
        </w:rPr>
      </w:pPr>
      <w:r w:rsidRPr="007E2137">
        <w:rPr>
          <w:lang w:val="sv-SE" w:bidi="th-TH"/>
        </w:rPr>
        <w:t xml:space="preserve">(2) </w:t>
      </w:r>
      <w:r w:rsidRPr="007E2137">
        <w:rPr>
          <w:lang w:val="sv-SE" w:bidi="th-TH"/>
        </w:rPr>
        <w:tab/>
        <w:t>Gelar akademik terdiri atas:</w:t>
      </w:r>
    </w:p>
    <w:p w:rsidR="00024C3C" w:rsidRPr="007E2137" w:rsidRDefault="00024C3C" w:rsidP="00024C3C">
      <w:pPr>
        <w:tabs>
          <w:tab w:val="left" w:pos="1276"/>
        </w:tabs>
        <w:autoSpaceDE w:val="0"/>
        <w:autoSpaceDN w:val="0"/>
        <w:adjustRightInd w:val="0"/>
        <w:spacing w:line="276" w:lineRule="auto"/>
        <w:ind w:left="1276" w:hanging="556"/>
        <w:rPr>
          <w:lang w:val="sv-SE" w:bidi="th-TH"/>
        </w:rPr>
      </w:pPr>
      <w:r w:rsidRPr="007E2137">
        <w:rPr>
          <w:lang w:val="sv-SE" w:bidi="th-TH"/>
        </w:rPr>
        <w:tab/>
        <w:t>a. sarjana;</w:t>
      </w:r>
    </w:p>
    <w:p w:rsidR="00024C3C" w:rsidRPr="007E2137" w:rsidRDefault="00024C3C" w:rsidP="00024C3C">
      <w:pPr>
        <w:tabs>
          <w:tab w:val="left" w:pos="1276"/>
        </w:tabs>
        <w:autoSpaceDE w:val="0"/>
        <w:autoSpaceDN w:val="0"/>
        <w:adjustRightInd w:val="0"/>
        <w:spacing w:line="276" w:lineRule="auto"/>
        <w:ind w:left="1276" w:hanging="556"/>
        <w:rPr>
          <w:lang w:val="nl-NL" w:bidi="th-TH"/>
        </w:rPr>
      </w:pPr>
      <w:r w:rsidRPr="007E2137">
        <w:rPr>
          <w:lang w:val="nl-NL" w:bidi="th-TH"/>
        </w:rPr>
        <w:tab/>
        <w:t>b. magister; dan</w:t>
      </w:r>
    </w:p>
    <w:p w:rsidR="00024C3C" w:rsidRPr="007E2137" w:rsidRDefault="00024C3C" w:rsidP="00024C3C">
      <w:pPr>
        <w:tabs>
          <w:tab w:val="left" w:pos="1276"/>
        </w:tabs>
        <w:autoSpaceDE w:val="0"/>
        <w:autoSpaceDN w:val="0"/>
        <w:adjustRightInd w:val="0"/>
        <w:spacing w:line="276" w:lineRule="auto"/>
        <w:ind w:left="1276" w:hanging="556"/>
        <w:rPr>
          <w:lang w:val="nl-NL" w:bidi="th-TH"/>
        </w:rPr>
      </w:pPr>
      <w:r w:rsidRPr="007E2137">
        <w:rPr>
          <w:lang w:val="nl-NL" w:bidi="th-TH"/>
        </w:rPr>
        <w:tab/>
        <w:t>c. doktor.</w:t>
      </w:r>
    </w:p>
    <w:p w:rsidR="00024C3C" w:rsidRPr="007E2137" w:rsidRDefault="00024C3C" w:rsidP="00024C3C">
      <w:pPr>
        <w:tabs>
          <w:tab w:val="left" w:pos="1276"/>
        </w:tabs>
        <w:autoSpaceDE w:val="0"/>
        <w:autoSpaceDN w:val="0"/>
        <w:adjustRightInd w:val="0"/>
        <w:spacing w:line="276" w:lineRule="auto"/>
        <w:ind w:left="1276" w:hanging="556"/>
        <w:rPr>
          <w:lang w:val="nl-NL" w:bidi="th-TH"/>
        </w:rPr>
      </w:pPr>
      <w:r w:rsidRPr="007E2137">
        <w:rPr>
          <w:lang w:val="nl-NL" w:bidi="th-TH"/>
        </w:rPr>
        <w:t>(3)</w:t>
      </w:r>
      <w:r w:rsidRPr="007E2137">
        <w:rPr>
          <w:lang w:val="nl-NL" w:bidi="th-TH"/>
        </w:rPr>
        <w:tab/>
        <w:t>Gelar profesi diberikan oleh Perguruan Tinggi yang menyelenggarakan pendidikan profesi.</w:t>
      </w:r>
    </w:p>
    <w:p w:rsidR="00024C3C" w:rsidRPr="007E2137" w:rsidRDefault="00024C3C" w:rsidP="00024C3C">
      <w:pPr>
        <w:tabs>
          <w:tab w:val="left" w:pos="720"/>
          <w:tab w:val="left" w:pos="1276"/>
        </w:tabs>
        <w:autoSpaceDE w:val="0"/>
        <w:autoSpaceDN w:val="0"/>
        <w:adjustRightInd w:val="0"/>
        <w:spacing w:line="276" w:lineRule="auto"/>
        <w:ind w:left="1276" w:hanging="556"/>
        <w:rPr>
          <w:lang w:bidi="th-TH"/>
        </w:rPr>
      </w:pPr>
      <w:r w:rsidRPr="007E2137">
        <w:rPr>
          <w:lang w:val="nl-NL" w:bidi="th-TH"/>
        </w:rPr>
        <w:t>(4)</w:t>
      </w:r>
      <w:r w:rsidRPr="007E2137">
        <w:rPr>
          <w:lang w:val="id-ID" w:bidi="th-TH"/>
        </w:rPr>
        <w:tab/>
      </w:r>
      <w:r w:rsidRPr="007E2137">
        <w:rPr>
          <w:lang w:val="nl-NL" w:bidi="th-TH"/>
        </w:rPr>
        <w:t xml:space="preserve">Gelar profesi sebagaimana dimaksud pada ayat (5) ditetapkan oleh Perguruan Tinggi bersama dengan Kementerian, Kementerian lain, </w:t>
      </w:r>
      <w:r w:rsidRPr="007E2137">
        <w:rPr>
          <w:lang w:val="nl-NL" w:bidi="th-TH"/>
        </w:rPr>
        <w:lastRenderedPageBreak/>
        <w:t>LPNK dan/atau organisasi profesi yang bertanggung jawab terhadap mutu layanan profesi.</w:t>
      </w:r>
    </w:p>
    <w:p w:rsidR="00024C3C" w:rsidRPr="007E2137" w:rsidRDefault="00024C3C" w:rsidP="00024C3C">
      <w:pPr>
        <w:autoSpaceDE w:val="0"/>
        <w:autoSpaceDN w:val="0"/>
        <w:adjustRightInd w:val="0"/>
        <w:spacing w:line="276" w:lineRule="auto"/>
        <w:ind w:left="1080" w:hanging="360"/>
        <w:rPr>
          <w:lang w:val="nl-NL" w:bidi="th-TH"/>
        </w:rPr>
      </w:pPr>
      <w:r w:rsidRPr="007E2137">
        <w:rPr>
          <w:lang w:val="nl-NL" w:bidi="th-TH"/>
        </w:rPr>
        <w:t>(5) Gelar profesi terdiri atas:</w:t>
      </w:r>
    </w:p>
    <w:p w:rsidR="00024C3C" w:rsidRPr="007E2137" w:rsidRDefault="00024C3C" w:rsidP="00024C3C">
      <w:pPr>
        <w:autoSpaceDE w:val="0"/>
        <w:autoSpaceDN w:val="0"/>
        <w:adjustRightInd w:val="0"/>
        <w:spacing w:line="276" w:lineRule="auto"/>
        <w:ind w:left="360" w:firstLine="720"/>
        <w:rPr>
          <w:lang w:val="nb-NO" w:bidi="th-TH"/>
        </w:rPr>
      </w:pPr>
      <w:r w:rsidRPr="007E2137">
        <w:rPr>
          <w:lang w:val="nb-NO" w:bidi="th-TH"/>
        </w:rPr>
        <w:t>a. profesi; dan</w:t>
      </w:r>
    </w:p>
    <w:p w:rsidR="00024C3C" w:rsidRPr="007E2137" w:rsidRDefault="00024C3C" w:rsidP="00024C3C">
      <w:pPr>
        <w:spacing w:line="276" w:lineRule="auto"/>
        <w:ind w:left="360" w:firstLine="720"/>
        <w:rPr>
          <w:lang w:val="nb-NO" w:bidi="th-TH"/>
        </w:rPr>
      </w:pPr>
      <w:r w:rsidRPr="007E2137">
        <w:rPr>
          <w:lang w:val="nb-NO" w:bidi="th-TH"/>
        </w:rPr>
        <w:t>b. spesialis.</w:t>
      </w:r>
    </w:p>
    <w:p w:rsidR="00024C3C" w:rsidRPr="007E2137" w:rsidRDefault="00024C3C" w:rsidP="00024C3C">
      <w:pPr>
        <w:spacing w:line="276" w:lineRule="auto"/>
        <w:ind w:left="720" w:firstLine="720"/>
        <w:rPr>
          <w:lang w:val="nb-NO" w:bidi="th-TH"/>
        </w:rPr>
      </w:pPr>
    </w:p>
    <w:p w:rsidR="00024C3C" w:rsidRPr="007E2137" w:rsidRDefault="00024C3C" w:rsidP="00024C3C">
      <w:pPr>
        <w:autoSpaceDE w:val="0"/>
        <w:autoSpaceDN w:val="0"/>
        <w:adjustRightInd w:val="0"/>
        <w:spacing w:line="276" w:lineRule="auto"/>
        <w:jc w:val="center"/>
        <w:rPr>
          <w:lang w:val="nb-NO" w:bidi="th-TH"/>
        </w:rPr>
      </w:pPr>
      <w:r w:rsidRPr="007E2137">
        <w:rPr>
          <w:lang w:val="nb-NO" w:bidi="th-TH"/>
        </w:rPr>
        <w:t>Pasal 28</w:t>
      </w:r>
    </w:p>
    <w:p w:rsidR="00024C3C" w:rsidRPr="007E2137" w:rsidRDefault="00024C3C" w:rsidP="00024C3C">
      <w:pPr>
        <w:autoSpaceDE w:val="0"/>
        <w:autoSpaceDN w:val="0"/>
        <w:adjustRightInd w:val="0"/>
        <w:spacing w:line="276" w:lineRule="auto"/>
        <w:ind w:left="1080" w:hanging="360"/>
        <w:rPr>
          <w:lang w:val="nb-NO" w:bidi="th-TH"/>
        </w:rPr>
      </w:pPr>
      <w:r w:rsidRPr="007E2137">
        <w:rPr>
          <w:lang w:val="nb-NO" w:bidi="th-TH"/>
        </w:rPr>
        <w:t>(1)</w:t>
      </w:r>
      <w:r w:rsidRPr="007E2137">
        <w:rPr>
          <w:lang w:val="nb-NO" w:bidi="th-TH"/>
        </w:rPr>
        <w:tab/>
        <w:t>Gelar akademik, gelar vokasi, atau gelar profesi hanya digunakan oleh lulusan dari Perguruan Tinggi yang dinyatakan berhak memberikan gelar akademik, gelar vokasi, atau gelar profesi.</w:t>
      </w:r>
    </w:p>
    <w:p w:rsidR="00024C3C" w:rsidRPr="007E2137" w:rsidRDefault="00024C3C" w:rsidP="00024C3C">
      <w:pPr>
        <w:autoSpaceDE w:val="0"/>
        <w:autoSpaceDN w:val="0"/>
        <w:adjustRightInd w:val="0"/>
        <w:spacing w:line="276" w:lineRule="auto"/>
        <w:ind w:left="1080" w:hanging="360"/>
        <w:rPr>
          <w:lang w:val="nb-NO" w:bidi="th-TH"/>
        </w:rPr>
      </w:pPr>
      <w:r w:rsidRPr="007E2137">
        <w:rPr>
          <w:lang w:val="nb-NO" w:bidi="th-TH"/>
        </w:rPr>
        <w:t>(2)</w:t>
      </w:r>
      <w:r w:rsidRPr="007E2137">
        <w:rPr>
          <w:lang w:val="nb-NO" w:bidi="th-TH"/>
        </w:rPr>
        <w:tab/>
        <w:t>Gelar akademik, gelar vokasi, atau gelar profesi hanya dibenarkan dalam bentuk dan inisial atau singkatan yang diterima dari Perguruan Tinggi.</w:t>
      </w:r>
    </w:p>
    <w:p w:rsidR="00024C3C" w:rsidRPr="007E2137" w:rsidRDefault="00024C3C" w:rsidP="00024C3C">
      <w:pPr>
        <w:autoSpaceDE w:val="0"/>
        <w:autoSpaceDN w:val="0"/>
        <w:adjustRightInd w:val="0"/>
        <w:spacing w:line="276" w:lineRule="auto"/>
        <w:ind w:left="1080" w:hanging="360"/>
        <w:rPr>
          <w:lang w:val="nb-NO" w:bidi="th-TH"/>
        </w:rPr>
      </w:pPr>
      <w:r w:rsidRPr="007E2137">
        <w:rPr>
          <w:lang w:val="nb-NO" w:bidi="th-TH"/>
        </w:rPr>
        <w:t>(3)</w:t>
      </w:r>
      <w:r w:rsidRPr="007E2137">
        <w:rPr>
          <w:lang w:val="nb-NO" w:bidi="th-TH"/>
        </w:rPr>
        <w:tab/>
        <w:t>Gelar akademik dan gelar vokasi dinyatakan tidak sah dan dicabut oleh Menteri apabila dikeluarkan oleh:</w:t>
      </w:r>
    </w:p>
    <w:p w:rsidR="00024C3C" w:rsidRPr="007E2137" w:rsidRDefault="00024C3C" w:rsidP="00024C3C">
      <w:pPr>
        <w:autoSpaceDE w:val="0"/>
        <w:autoSpaceDN w:val="0"/>
        <w:adjustRightInd w:val="0"/>
        <w:spacing w:line="276" w:lineRule="auto"/>
        <w:ind w:left="1440" w:hanging="360"/>
        <w:rPr>
          <w:lang w:val="nb-NO" w:bidi="th-TH"/>
        </w:rPr>
      </w:pPr>
      <w:r w:rsidRPr="007E2137">
        <w:rPr>
          <w:lang w:val="nb-NO" w:bidi="th-TH"/>
        </w:rPr>
        <w:t>a. Perguruan Tinggi dan/atau Program Studi yang tidak terakreditasi; dan/atau</w:t>
      </w:r>
    </w:p>
    <w:p w:rsidR="00024C3C" w:rsidRPr="007E2137" w:rsidRDefault="00024C3C" w:rsidP="00024C3C">
      <w:pPr>
        <w:autoSpaceDE w:val="0"/>
        <w:autoSpaceDN w:val="0"/>
        <w:adjustRightInd w:val="0"/>
        <w:spacing w:line="276" w:lineRule="auto"/>
        <w:ind w:left="1440" w:hanging="360"/>
        <w:rPr>
          <w:lang w:val="nb-NO" w:bidi="th-TH"/>
        </w:rPr>
      </w:pPr>
      <w:r w:rsidRPr="007E2137">
        <w:rPr>
          <w:lang w:val="nb-NO" w:bidi="th-TH"/>
        </w:rPr>
        <w:t xml:space="preserve">b. </w:t>
      </w:r>
      <w:r w:rsidRPr="007E2137">
        <w:rPr>
          <w:lang w:val="nb-NO" w:bidi="th-TH"/>
        </w:rPr>
        <w:tab/>
        <w:t>Perseorangan, organisasi, atau penyelenggara Pendidikan Tinggi yang tanpa hak mengeluarkan gelar akademik dan gelar vokasi.</w:t>
      </w:r>
    </w:p>
    <w:p w:rsidR="00024C3C" w:rsidRPr="007E2137" w:rsidRDefault="00024C3C" w:rsidP="00024C3C">
      <w:pPr>
        <w:autoSpaceDE w:val="0"/>
        <w:autoSpaceDN w:val="0"/>
        <w:adjustRightInd w:val="0"/>
        <w:spacing w:line="276" w:lineRule="auto"/>
        <w:ind w:left="1080" w:hanging="360"/>
        <w:rPr>
          <w:lang w:val="sv-SE" w:bidi="th-TH"/>
        </w:rPr>
      </w:pPr>
      <w:r w:rsidRPr="007E2137">
        <w:rPr>
          <w:lang w:val="sv-SE" w:bidi="th-TH"/>
        </w:rPr>
        <w:t>(4)</w:t>
      </w:r>
      <w:r w:rsidRPr="007E2137">
        <w:rPr>
          <w:lang w:val="sv-SE" w:bidi="th-TH"/>
        </w:rPr>
        <w:tab/>
        <w:t xml:space="preserve">Gelar profesi dinyatakan tidak sah dan dicabut oleh Menteri apabila dikeluarkan oleh: </w:t>
      </w:r>
    </w:p>
    <w:p w:rsidR="00024C3C" w:rsidRPr="007E2137" w:rsidRDefault="00024C3C" w:rsidP="00024C3C">
      <w:pPr>
        <w:autoSpaceDE w:val="0"/>
        <w:autoSpaceDN w:val="0"/>
        <w:adjustRightInd w:val="0"/>
        <w:spacing w:line="276" w:lineRule="auto"/>
        <w:ind w:left="1440" w:hanging="360"/>
        <w:rPr>
          <w:lang w:val="sv-SE" w:bidi="th-TH"/>
        </w:rPr>
      </w:pPr>
      <w:r w:rsidRPr="007E2137">
        <w:rPr>
          <w:lang w:val="sv-SE" w:bidi="th-TH"/>
        </w:rPr>
        <w:t>a. Perguruan Tinggi dan/atau Program Studi yang tidak terakreditasi; dan/atau</w:t>
      </w:r>
    </w:p>
    <w:p w:rsidR="00024C3C" w:rsidRPr="007E2137" w:rsidRDefault="00024C3C" w:rsidP="00024C3C">
      <w:pPr>
        <w:autoSpaceDE w:val="0"/>
        <w:autoSpaceDN w:val="0"/>
        <w:adjustRightInd w:val="0"/>
        <w:spacing w:line="276" w:lineRule="auto"/>
        <w:ind w:left="1440" w:hanging="360"/>
        <w:rPr>
          <w:lang w:val="sv-SE" w:bidi="th-TH"/>
        </w:rPr>
      </w:pPr>
      <w:r w:rsidRPr="007E2137">
        <w:rPr>
          <w:lang w:val="sv-SE" w:bidi="th-TH"/>
        </w:rPr>
        <w:t>b.</w:t>
      </w:r>
      <w:r w:rsidRPr="007E2137">
        <w:rPr>
          <w:lang w:val="sv-SE" w:bidi="th-TH"/>
        </w:rPr>
        <w:tab/>
        <w:t>Perseorangan, organisasi, atau lembaga lain yang tanpa hak mengeluarkan gelar profesi.</w:t>
      </w:r>
    </w:p>
    <w:p w:rsidR="00024C3C" w:rsidRPr="007E2137" w:rsidRDefault="00024C3C" w:rsidP="00024C3C">
      <w:pPr>
        <w:autoSpaceDE w:val="0"/>
        <w:autoSpaceDN w:val="0"/>
        <w:adjustRightInd w:val="0"/>
        <w:spacing w:line="276" w:lineRule="auto"/>
        <w:ind w:left="1080" w:hanging="360"/>
        <w:rPr>
          <w:lang w:val="sv-SE" w:bidi="th-TH"/>
        </w:rPr>
      </w:pPr>
      <w:r w:rsidRPr="007E2137">
        <w:rPr>
          <w:lang w:val="sv-SE" w:bidi="th-TH"/>
        </w:rPr>
        <w:t>(5) Gelar akademik, gelar vokasi, atau gelar profesi dinyatakan tidak sah dan dicabut oleh Perguruan Tinggi apabila karya ilmiah yang digunakan untuk memperoleh gelar akademik, gelar vokasi, atau gelar profesi terbukti merupakan hasil jiplakan atau plagiat.</w:t>
      </w:r>
    </w:p>
    <w:p w:rsidR="00024C3C" w:rsidRPr="007E2137" w:rsidRDefault="00024C3C" w:rsidP="00024C3C">
      <w:pPr>
        <w:autoSpaceDE w:val="0"/>
        <w:autoSpaceDN w:val="0"/>
        <w:adjustRightInd w:val="0"/>
        <w:spacing w:line="276" w:lineRule="auto"/>
        <w:ind w:left="1080" w:hanging="360"/>
        <w:rPr>
          <w:lang w:val="sv-SE" w:bidi="th-TH"/>
        </w:rPr>
      </w:pPr>
      <w:r w:rsidRPr="007E2137">
        <w:rPr>
          <w:lang w:val="sv-SE" w:bidi="th-TH"/>
        </w:rPr>
        <w:t>(6)</w:t>
      </w:r>
      <w:r w:rsidRPr="007E2137">
        <w:rPr>
          <w:lang w:val="sv-SE" w:bidi="th-TH"/>
        </w:rPr>
        <w:tab/>
        <w:t>Perseorangan, organisasi, atau penyelenggara Pendidikan Tinggi yang tanpa hak dilarang memberikan gelar akademik, gelar vokasi, atau gelar profesi.</w:t>
      </w:r>
    </w:p>
    <w:p w:rsidR="00024C3C" w:rsidRPr="007E2137" w:rsidRDefault="00024C3C" w:rsidP="00024C3C">
      <w:pPr>
        <w:autoSpaceDE w:val="0"/>
        <w:autoSpaceDN w:val="0"/>
        <w:adjustRightInd w:val="0"/>
        <w:spacing w:line="276" w:lineRule="auto"/>
        <w:ind w:left="1080" w:hanging="360"/>
        <w:rPr>
          <w:lang w:val="sv-SE" w:bidi="th-TH"/>
        </w:rPr>
      </w:pPr>
      <w:r w:rsidRPr="007E2137">
        <w:rPr>
          <w:lang w:val="sv-SE" w:bidi="th-TH"/>
        </w:rPr>
        <w:t>(7)</w:t>
      </w:r>
      <w:r w:rsidRPr="007E2137">
        <w:rPr>
          <w:lang w:val="sv-SE" w:bidi="th-TH"/>
        </w:rPr>
        <w:tab/>
        <w:t>Perseorangan yang tanpa hak dilarang menggunakan gelar akademik, gelar vokasi, dan/atau gelar profesi.</w:t>
      </w:r>
    </w:p>
    <w:p w:rsidR="00024C3C" w:rsidRPr="007E2137" w:rsidRDefault="00024C3C" w:rsidP="00024C3C">
      <w:pPr>
        <w:autoSpaceDE w:val="0"/>
        <w:autoSpaceDN w:val="0"/>
        <w:adjustRightInd w:val="0"/>
        <w:spacing w:line="276" w:lineRule="auto"/>
        <w:ind w:left="1080" w:hanging="360"/>
        <w:rPr>
          <w:lang w:val="sv-SE" w:bidi="th-TH"/>
        </w:rPr>
      </w:pPr>
    </w:p>
    <w:p w:rsidR="00024C3C" w:rsidRPr="007E2137" w:rsidRDefault="00024C3C" w:rsidP="00024C3C">
      <w:pPr>
        <w:autoSpaceDE w:val="0"/>
        <w:autoSpaceDN w:val="0"/>
        <w:adjustRightInd w:val="0"/>
        <w:spacing w:line="276" w:lineRule="auto"/>
        <w:jc w:val="center"/>
        <w:rPr>
          <w:lang w:val="sv-SE" w:bidi="th-TH"/>
        </w:rPr>
      </w:pPr>
      <w:r w:rsidRPr="007E2137">
        <w:rPr>
          <w:lang w:val="sv-SE" w:bidi="th-TH"/>
        </w:rPr>
        <w:t>Pasal 29</w:t>
      </w:r>
    </w:p>
    <w:p w:rsidR="00024C3C" w:rsidRPr="007E2137" w:rsidRDefault="00024C3C" w:rsidP="00024C3C">
      <w:pPr>
        <w:tabs>
          <w:tab w:val="left" w:pos="1080"/>
          <w:tab w:val="left" w:pos="1134"/>
        </w:tabs>
        <w:spacing w:line="276" w:lineRule="auto"/>
        <w:ind w:left="1080" w:hanging="360"/>
        <w:rPr>
          <w:lang w:val="sv-SE"/>
        </w:rPr>
      </w:pPr>
      <w:r w:rsidRPr="007E2137">
        <w:rPr>
          <w:lang w:val="sv-SE"/>
        </w:rPr>
        <w:t>(1)</w:t>
      </w:r>
      <w:r w:rsidRPr="007E2137">
        <w:rPr>
          <w:lang w:val="sv-SE"/>
        </w:rPr>
        <w:tab/>
        <w:t>Kerangka Kualifikasi Nasional merupakan penjenjangan capaian pembelajaran yang menyetarakan luaran bidang pendidikan formal, nonformal, informal, atau pengalaman kerja dalam rangka pengakuan kompetensi kerja sesuai dengan struktur pekerjaan diberbagai sektor.</w:t>
      </w:r>
    </w:p>
    <w:p w:rsidR="00024C3C" w:rsidRPr="007E2137" w:rsidRDefault="00024C3C" w:rsidP="00024C3C">
      <w:pPr>
        <w:tabs>
          <w:tab w:val="left" w:pos="1080"/>
          <w:tab w:val="left" w:pos="1134"/>
        </w:tabs>
        <w:autoSpaceDE w:val="0"/>
        <w:autoSpaceDN w:val="0"/>
        <w:adjustRightInd w:val="0"/>
        <w:spacing w:line="276" w:lineRule="auto"/>
        <w:ind w:left="1080" w:hanging="360"/>
        <w:rPr>
          <w:lang w:val="sv-SE" w:bidi="th-TH"/>
        </w:rPr>
      </w:pPr>
      <w:r w:rsidRPr="007E2137">
        <w:rPr>
          <w:lang w:val="sv-SE" w:bidi="th-TH"/>
        </w:rPr>
        <w:t>(2)</w:t>
      </w:r>
      <w:r w:rsidRPr="007E2137">
        <w:rPr>
          <w:lang w:val="sv-SE" w:bidi="th-TH"/>
        </w:rPr>
        <w:tab/>
        <w:t>Kerangka Kualifikasi Nasional sebagaimana dimaksud pada ayat (1) menjadi acuan pokok dalam penetapan kompetensi lulusan pendidikan akademik, pendidikan vokasi, dan pendidikan profesi.</w:t>
      </w:r>
    </w:p>
    <w:p w:rsidR="00024C3C" w:rsidRPr="007E2137" w:rsidRDefault="00024C3C" w:rsidP="00024C3C">
      <w:pPr>
        <w:tabs>
          <w:tab w:val="left" w:pos="1080"/>
          <w:tab w:val="left" w:pos="1134"/>
        </w:tabs>
        <w:autoSpaceDE w:val="0"/>
        <w:autoSpaceDN w:val="0"/>
        <w:adjustRightInd w:val="0"/>
        <w:spacing w:line="276" w:lineRule="auto"/>
        <w:ind w:left="1080" w:hanging="360"/>
        <w:rPr>
          <w:lang w:val="sv-SE" w:bidi="th-TH"/>
        </w:rPr>
      </w:pPr>
      <w:r w:rsidRPr="007E2137">
        <w:rPr>
          <w:lang w:val="sv-SE" w:bidi="th-TH"/>
        </w:rPr>
        <w:lastRenderedPageBreak/>
        <w:t>(3)</w:t>
      </w:r>
      <w:r w:rsidRPr="007E2137">
        <w:rPr>
          <w:lang w:val="sv-SE" w:bidi="th-TH"/>
        </w:rPr>
        <w:tab/>
        <w:t>Penetapan kompetensi lulusan sebagaimana dimaksud pada ayat (2) ditetapkan oleh Menteri.</w:t>
      </w:r>
    </w:p>
    <w:p w:rsidR="00024C3C" w:rsidRPr="007E2137" w:rsidRDefault="00024C3C" w:rsidP="00024C3C">
      <w:pPr>
        <w:spacing w:line="276" w:lineRule="auto"/>
        <w:rPr>
          <w:lang w:val="sv-SE"/>
        </w:rPr>
      </w:pPr>
    </w:p>
    <w:p w:rsidR="00024C3C" w:rsidRPr="007E2137" w:rsidRDefault="00024C3C" w:rsidP="00024C3C">
      <w:pPr>
        <w:autoSpaceDE w:val="0"/>
        <w:autoSpaceDN w:val="0"/>
        <w:adjustRightInd w:val="0"/>
        <w:spacing w:line="276" w:lineRule="auto"/>
        <w:jc w:val="center"/>
        <w:rPr>
          <w:lang w:val="sv-SE" w:bidi="th-TH"/>
        </w:rPr>
      </w:pPr>
      <w:r w:rsidRPr="007E2137">
        <w:rPr>
          <w:lang w:val="sv-SE" w:bidi="th-TH"/>
        </w:rPr>
        <w:t>Pasal 42</w:t>
      </w:r>
    </w:p>
    <w:p w:rsidR="00024C3C" w:rsidRPr="007E2137" w:rsidRDefault="00024C3C" w:rsidP="00024C3C">
      <w:pPr>
        <w:autoSpaceDE w:val="0"/>
        <w:autoSpaceDN w:val="0"/>
        <w:adjustRightInd w:val="0"/>
        <w:spacing w:line="276" w:lineRule="auto"/>
        <w:ind w:left="1080" w:hanging="360"/>
        <w:rPr>
          <w:lang w:val="sv-SE" w:bidi="th-TH"/>
        </w:rPr>
      </w:pPr>
      <w:r w:rsidRPr="007E2137">
        <w:rPr>
          <w:lang w:val="sv-SE" w:bidi="th-TH"/>
        </w:rPr>
        <w:t>(1)</w:t>
      </w:r>
      <w:r w:rsidRPr="007E2137">
        <w:rPr>
          <w:lang w:val="sv-SE" w:bidi="th-TH"/>
        </w:rPr>
        <w:tab/>
        <w:t>Ijazah diberikan kepada lulusan pendidikan akademik dan pendidikan vokasi sebagai pengakuan terhadap prestasi belajar dan/atau penyelesaian suatu program studi terakreditasi yang diselenggarakan oleh Perguruan Tinggi.</w:t>
      </w:r>
    </w:p>
    <w:p w:rsidR="00024C3C" w:rsidRPr="007E2137" w:rsidRDefault="00024C3C" w:rsidP="00024C3C">
      <w:pPr>
        <w:autoSpaceDE w:val="0"/>
        <w:autoSpaceDN w:val="0"/>
        <w:adjustRightInd w:val="0"/>
        <w:spacing w:line="276" w:lineRule="auto"/>
        <w:ind w:left="1080" w:hanging="360"/>
        <w:rPr>
          <w:lang w:val="sv-SE" w:bidi="th-TH"/>
        </w:rPr>
      </w:pPr>
      <w:r w:rsidRPr="007E2137">
        <w:rPr>
          <w:lang w:val="sv-SE" w:bidi="th-TH"/>
        </w:rPr>
        <w:t>(2)</w:t>
      </w:r>
      <w:r w:rsidRPr="007E2137">
        <w:rPr>
          <w:lang w:val="sv-SE" w:bidi="th-TH"/>
        </w:rPr>
        <w:tab/>
        <w:t>Ijazah sebagaimana dimaksud pada ayat (1) diterbitkan oleh Perguruan Tinggi yang memuat Program Studi dan gelar yang berhak dipakai oleh lulusan Pendidikan Tinggi.</w:t>
      </w:r>
    </w:p>
    <w:p w:rsidR="00024C3C" w:rsidRPr="007E2137" w:rsidRDefault="00024C3C" w:rsidP="00024C3C">
      <w:pPr>
        <w:autoSpaceDE w:val="0"/>
        <w:autoSpaceDN w:val="0"/>
        <w:adjustRightInd w:val="0"/>
        <w:spacing w:line="276" w:lineRule="auto"/>
        <w:ind w:left="1080" w:hanging="360"/>
        <w:rPr>
          <w:lang w:val="sv-SE" w:bidi="th-TH"/>
        </w:rPr>
      </w:pPr>
      <w:r w:rsidRPr="007E2137">
        <w:rPr>
          <w:lang w:val="sv-SE" w:bidi="th-TH"/>
        </w:rPr>
        <w:t>(3)</w:t>
      </w:r>
      <w:r w:rsidRPr="007E2137">
        <w:rPr>
          <w:lang w:val="sv-SE" w:bidi="th-TH"/>
        </w:rPr>
        <w:tab/>
        <w:t>Lulusan Pendidikan Tinggi yang menggunakan karya ilmiah untuk memperoleh ijazah dan gelar, yang terbukti merupakan hasil jiplakan atau plagiat, ijazahnya dinyatakan tidak sah dan gelarnya dicabut oleh Perguruan Tinggi.</w:t>
      </w:r>
    </w:p>
    <w:p w:rsidR="00024C3C" w:rsidRPr="007E2137" w:rsidRDefault="00024C3C" w:rsidP="00024C3C">
      <w:pPr>
        <w:autoSpaceDE w:val="0"/>
        <w:autoSpaceDN w:val="0"/>
        <w:adjustRightInd w:val="0"/>
        <w:spacing w:line="276" w:lineRule="auto"/>
        <w:ind w:left="1080" w:hanging="360"/>
        <w:rPr>
          <w:lang w:val="sv-SE" w:bidi="th-TH"/>
        </w:rPr>
      </w:pPr>
      <w:r w:rsidRPr="007E2137">
        <w:rPr>
          <w:lang w:val="sv-SE" w:bidi="th-TH"/>
        </w:rPr>
        <w:t>(4)</w:t>
      </w:r>
      <w:r w:rsidRPr="007E2137">
        <w:rPr>
          <w:lang w:val="sv-SE" w:bidi="th-TH"/>
        </w:rPr>
        <w:tab/>
        <w:t>Perseorangan, organisasi, atau penyelenggara Pendidikan Tinggi yang tanpa hak dilarang memberikan ijazah.</w:t>
      </w:r>
    </w:p>
    <w:p w:rsidR="00024C3C" w:rsidRPr="007E2137" w:rsidRDefault="00024C3C" w:rsidP="00024C3C">
      <w:pPr>
        <w:autoSpaceDE w:val="0"/>
        <w:autoSpaceDN w:val="0"/>
        <w:adjustRightInd w:val="0"/>
        <w:spacing w:line="276" w:lineRule="auto"/>
        <w:ind w:left="900" w:hanging="360"/>
        <w:rPr>
          <w:lang w:val="sv-SE" w:bidi="th-TH"/>
        </w:rPr>
      </w:pPr>
    </w:p>
    <w:p w:rsidR="00024C3C" w:rsidRPr="007E2137" w:rsidRDefault="00024C3C" w:rsidP="00024C3C">
      <w:pPr>
        <w:autoSpaceDE w:val="0"/>
        <w:autoSpaceDN w:val="0"/>
        <w:adjustRightInd w:val="0"/>
        <w:spacing w:line="276" w:lineRule="auto"/>
        <w:jc w:val="center"/>
        <w:rPr>
          <w:lang w:val="sv-SE" w:bidi="th-TH"/>
        </w:rPr>
      </w:pPr>
      <w:r w:rsidRPr="007E2137">
        <w:rPr>
          <w:lang w:val="sv-SE" w:bidi="th-TH"/>
        </w:rPr>
        <w:t>Pasal 43</w:t>
      </w:r>
    </w:p>
    <w:p w:rsidR="00024C3C" w:rsidRPr="007E2137" w:rsidRDefault="00024C3C" w:rsidP="00024C3C">
      <w:pPr>
        <w:autoSpaceDE w:val="0"/>
        <w:autoSpaceDN w:val="0"/>
        <w:adjustRightInd w:val="0"/>
        <w:spacing w:line="276" w:lineRule="auto"/>
        <w:ind w:left="1080" w:hanging="360"/>
        <w:rPr>
          <w:lang w:val="sv-SE" w:bidi="th-TH"/>
        </w:rPr>
      </w:pPr>
      <w:r w:rsidRPr="007E2137">
        <w:rPr>
          <w:lang w:val="sv-SE" w:bidi="th-TH"/>
        </w:rPr>
        <w:t>(1)</w:t>
      </w:r>
      <w:r w:rsidRPr="007E2137">
        <w:rPr>
          <w:lang w:val="sv-SE" w:bidi="th-TH"/>
        </w:rPr>
        <w:tab/>
        <w:t>Sertifikat profesi merupakan pengakuan untuk melakukan praktik profesi yang diperoleh lulusan pendidikan profesi yang diselenggarakan oleh Perguruan Tinggi bekerja sama dengan Kementerian, Kementerian lain, LPNK, dan/atau organisasi profesi yang bertanggung jawab atas mutu layanan profesi, dan/atau badan lain sesuai dengan ketentuan peraturan perundang-undangan.</w:t>
      </w:r>
    </w:p>
    <w:p w:rsidR="00024C3C" w:rsidRPr="007E2137" w:rsidRDefault="00024C3C" w:rsidP="00024C3C">
      <w:pPr>
        <w:autoSpaceDE w:val="0"/>
        <w:autoSpaceDN w:val="0"/>
        <w:adjustRightInd w:val="0"/>
        <w:spacing w:line="276" w:lineRule="auto"/>
        <w:ind w:left="1080" w:hanging="360"/>
        <w:rPr>
          <w:lang w:val="sv-SE" w:bidi="th-TH"/>
        </w:rPr>
      </w:pPr>
      <w:r w:rsidRPr="007E2137">
        <w:rPr>
          <w:lang w:val="sv-SE" w:bidi="th-TH"/>
        </w:rPr>
        <w:t>(2)</w:t>
      </w:r>
      <w:r w:rsidRPr="007E2137">
        <w:rPr>
          <w:lang w:val="sv-SE" w:bidi="th-TH"/>
        </w:rPr>
        <w:tab/>
        <w:t>Sertifikat profesi sebagaimana dimaksud pada ayat (1) diterbitkan oleh Perguruan Tinggi bersama dengan Kementerian, Kementerian lain, LPNK, dan/atau organisasi profesi yang bertanggung jawab terhadap mutu layanan profesi, dan/atau badan lain sesuai dengan ketentuan peraturan perundang-undangan.</w:t>
      </w:r>
    </w:p>
    <w:p w:rsidR="00024C3C" w:rsidRPr="007E2137" w:rsidRDefault="00024C3C" w:rsidP="00024C3C">
      <w:pPr>
        <w:autoSpaceDE w:val="0"/>
        <w:autoSpaceDN w:val="0"/>
        <w:adjustRightInd w:val="0"/>
        <w:spacing w:line="276" w:lineRule="auto"/>
        <w:ind w:left="1080" w:hanging="360"/>
        <w:rPr>
          <w:lang w:val="sv-SE" w:bidi="th-TH"/>
        </w:rPr>
      </w:pPr>
      <w:r w:rsidRPr="007E2137">
        <w:rPr>
          <w:lang w:val="sv-SE" w:bidi="th-TH"/>
        </w:rPr>
        <w:t>(3)</w:t>
      </w:r>
      <w:r w:rsidRPr="007E2137">
        <w:rPr>
          <w:lang w:val="sv-SE" w:bidi="th-TH"/>
        </w:rPr>
        <w:tab/>
        <w:t>Perseorangan, organisasi, atau penyelenggara Pendidikan Tinggi yang tanpa hak dilarang memberikan sertifikat profesi.</w:t>
      </w:r>
    </w:p>
    <w:p w:rsidR="00024C3C" w:rsidRPr="007E2137" w:rsidRDefault="00024C3C" w:rsidP="00024C3C">
      <w:pPr>
        <w:autoSpaceDE w:val="0"/>
        <w:autoSpaceDN w:val="0"/>
        <w:adjustRightInd w:val="0"/>
        <w:spacing w:line="276" w:lineRule="auto"/>
        <w:ind w:left="1080" w:hanging="360"/>
        <w:rPr>
          <w:lang w:val="sv-SE" w:bidi="th-TH"/>
        </w:rPr>
      </w:pPr>
      <w:r w:rsidRPr="007E2137">
        <w:rPr>
          <w:lang w:val="sv-SE" w:bidi="th-TH"/>
        </w:rPr>
        <w:t>(4)</w:t>
      </w:r>
      <w:r w:rsidRPr="007E2137">
        <w:rPr>
          <w:lang w:val="sv-SE" w:bidi="th-TH"/>
        </w:rPr>
        <w:tab/>
        <w:t>Ketentuan lebih lanjut mengenai sertifikat profesi sebagaimana dimaksud pada ayat (1) diatur dalam Peraturan Pemerintah.</w:t>
      </w:r>
    </w:p>
    <w:p w:rsidR="00024C3C" w:rsidRPr="007E2137" w:rsidRDefault="00024C3C" w:rsidP="00024C3C">
      <w:pPr>
        <w:autoSpaceDE w:val="0"/>
        <w:autoSpaceDN w:val="0"/>
        <w:adjustRightInd w:val="0"/>
        <w:spacing w:line="276" w:lineRule="auto"/>
        <w:ind w:left="900" w:hanging="360"/>
        <w:rPr>
          <w:lang w:val="sv-SE" w:bidi="th-TH"/>
        </w:rPr>
      </w:pPr>
    </w:p>
    <w:p w:rsidR="00024C3C" w:rsidRPr="007E2137" w:rsidRDefault="00024C3C" w:rsidP="00024C3C">
      <w:pPr>
        <w:autoSpaceDE w:val="0"/>
        <w:autoSpaceDN w:val="0"/>
        <w:adjustRightInd w:val="0"/>
        <w:spacing w:line="276" w:lineRule="auto"/>
        <w:ind w:left="900" w:hanging="360"/>
        <w:jc w:val="center"/>
        <w:rPr>
          <w:lang w:val="sv-SE" w:bidi="th-TH"/>
        </w:rPr>
      </w:pPr>
      <w:r w:rsidRPr="007E2137">
        <w:rPr>
          <w:lang w:val="sv-SE" w:bidi="th-TH"/>
        </w:rPr>
        <w:t>Pasal 44</w:t>
      </w:r>
    </w:p>
    <w:p w:rsidR="00024C3C" w:rsidRPr="007E2137" w:rsidRDefault="00024C3C" w:rsidP="00024C3C">
      <w:pPr>
        <w:autoSpaceDE w:val="0"/>
        <w:autoSpaceDN w:val="0"/>
        <w:adjustRightInd w:val="0"/>
        <w:spacing w:line="276" w:lineRule="auto"/>
        <w:ind w:left="1080" w:hanging="360"/>
        <w:rPr>
          <w:lang w:val="sv-SE" w:bidi="th-TH"/>
        </w:rPr>
      </w:pPr>
      <w:r w:rsidRPr="007E2137">
        <w:rPr>
          <w:lang w:val="sv-SE" w:bidi="th-TH"/>
        </w:rPr>
        <w:t>(1)</w:t>
      </w:r>
      <w:r w:rsidRPr="007E2137">
        <w:rPr>
          <w:lang w:val="sv-SE" w:bidi="th-TH"/>
        </w:rPr>
        <w:tab/>
        <w:t>Sertifikat kompetensi merupakan pengakuan kompetensi atas prestasi lulusan yang sesuai dengan keahlian dalam cabang ilmunya dan/atau memiliki prestasi di luar program studinya.</w:t>
      </w:r>
    </w:p>
    <w:p w:rsidR="00024C3C" w:rsidRPr="007E2137" w:rsidRDefault="00024C3C" w:rsidP="00024C3C">
      <w:pPr>
        <w:autoSpaceDE w:val="0"/>
        <w:autoSpaceDN w:val="0"/>
        <w:adjustRightInd w:val="0"/>
        <w:spacing w:line="276" w:lineRule="auto"/>
        <w:ind w:left="1080" w:hanging="360"/>
        <w:rPr>
          <w:lang w:val="sv-SE" w:bidi="th-TH"/>
        </w:rPr>
      </w:pPr>
      <w:r w:rsidRPr="007E2137">
        <w:rPr>
          <w:lang w:val="sv-SE" w:bidi="th-TH"/>
        </w:rPr>
        <w:t>(2) Serifikat kompetensi sebagaimana dimaksud pada ayat (1) diterbitkan oleh Perguruan Tinggi bekerja sama dengan organisasi profesi, lembaga pelatihan, atau lembaga sertifikasi yang terakreditasi kepada lulusan yang lulus uji kompetensi.</w:t>
      </w:r>
    </w:p>
    <w:p w:rsidR="00024C3C" w:rsidRPr="007E2137" w:rsidRDefault="00024C3C" w:rsidP="00024C3C">
      <w:pPr>
        <w:autoSpaceDE w:val="0"/>
        <w:autoSpaceDN w:val="0"/>
        <w:adjustRightInd w:val="0"/>
        <w:spacing w:line="276" w:lineRule="auto"/>
        <w:ind w:left="1080" w:hanging="360"/>
        <w:rPr>
          <w:lang w:val="sv-SE" w:bidi="th-TH"/>
        </w:rPr>
      </w:pPr>
      <w:r w:rsidRPr="007E2137">
        <w:rPr>
          <w:lang w:val="sv-SE" w:bidi="th-TH"/>
        </w:rPr>
        <w:lastRenderedPageBreak/>
        <w:t>(3)</w:t>
      </w:r>
      <w:r w:rsidRPr="007E2137">
        <w:rPr>
          <w:lang w:val="sv-SE" w:bidi="th-TH"/>
        </w:rPr>
        <w:tab/>
        <w:t>Sertifikat kompetensi sebagaimana dimaksud pada ayat (2) dapat digunakan sebagai syarat untuk memperoleh pekerjaan tertentu.</w:t>
      </w:r>
    </w:p>
    <w:p w:rsidR="00024C3C" w:rsidRPr="007E2137" w:rsidRDefault="00024C3C" w:rsidP="00024C3C">
      <w:pPr>
        <w:autoSpaceDE w:val="0"/>
        <w:autoSpaceDN w:val="0"/>
        <w:adjustRightInd w:val="0"/>
        <w:spacing w:line="276" w:lineRule="auto"/>
        <w:ind w:left="1080" w:hanging="360"/>
        <w:jc w:val="left"/>
        <w:rPr>
          <w:lang w:val="sv-SE" w:bidi="th-TH"/>
        </w:rPr>
      </w:pPr>
      <w:r w:rsidRPr="007E2137">
        <w:rPr>
          <w:lang w:val="sv-SE" w:bidi="th-TH"/>
        </w:rPr>
        <w:t>(4) Perseorangan, organisasi, atau penyelenggara Pendidikan Tinggi yang tanpa hak dilarang memberikan sertifikat kompetensi.</w:t>
      </w:r>
    </w:p>
    <w:p w:rsidR="00024C3C" w:rsidRPr="007E2137" w:rsidRDefault="00024C3C" w:rsidP="00024C3C">
      <w:pPr>
        <w:spacing w:line="276" w:lineRule="auto"/>
        <w:ind w:left="1080" w:hanging="360"/>
        <w:rPr>
          <w:lang w:val="sv-SE" w:bidi="th-TH"/>
        </w:rPr>
      </w:pPr>
      <w:r w:rsidRPr="007E2137">
        <w:rPr>
          <w:lang w:val="sv-SE" w:bidi="th-TH"/>
        </w:rPr>
        <w:t>(5)</w:t>
      </w:r>
      <w:r w:rsidRPr="007E2137">
        <w:rPr>
          <w:lang w:val="sv-SE" w:bidi="th-TH"/>
        </w:rPr>
        <w:tab/>
        <w:t>Ketentuan lebih lanjut mengenai sertifikat kompetensi diatur dalam Peraturan Menteri.</w:t>
      </w:r>
    </w:p>
    <w:p w:rsidR="00024C3C" w:rsidRPr="007E2137" w:rsidRDefault="00024C3C" w:rsidP="00024C3C">
      <w:pPr>
        <w:spacing w:line="276" w:lineRule="auto"/>
        <w:jc w:val="center"/>
        <w:rPr>
          <w:lang w:val="sv-SE"/>
        </w:rPr>
      </w:pPr>
      <w:r w:rsidRPr="007E2137">
        <w:rPr>
          <w:lang w:val="sv-SE"/>
        </w:rPr>
        <w:t>Pasal 55</w:t>
      </w:r>
    </w:p>
    <w:p w:rsidR="00024C3C" w:rsidRPr="007E2137" w:rsidRDefault="00024C3C" w:rsidP="00024C3C">
      <w:pPr>
        <w:autoSpaceDE w:val="0"/>
        <w:autoSpaceDN w:val="0"/>
        <w:adjustRightInd w:val="0"/>
        <w:spacing w:line="276" w:lineRule="auto"/>
        <w:ind w:left="1080" w:hanging="360"/>
        <w:rPr>
          <w:lang w:val="sv-SE" w:bidi="th-TH"/>
        </w:rPr>
      </w:pPr>
      <w:r w:rsidRPr="007E2137">
        <w:rPr>
          <w:lang w:val="sv-SE" w:bidi="th-TH"/>
        </w:rPr>
        <w:t>(1) Akreditasi merupakan kegiatan penilaian sesuai dengan kriteria yang telah ditetapkan berdasarkan Standar Nasional Pendidikan Tinggi.</w:t>
      </w:r>
    </w:p>
    <w:p w:rsidR="00024C3C" w:rsidRPr="007E2137" w:rsidRDefault="00024C3C" w:rsidP="00024C3C">
      <w:pPr>
        <w:autoSpaceDE w:val="0"/>
        <w:autoSpaceDN w:val="0"/>
        <w:adjustRightInd w:val="0"/>
        <w:spacing w:line="276" w:lineRule="auto"/>
        <w:ind w:left="1080" w:hanging="360"/>
        <w:rPr>
          <w:lang w:val="sv-SE" w:bidi="th-TH"/>
        </w:rPr>
      </w:pPr>
      <w:r w:rsidRPr="007E2137">
        <w:rPr>
          <w:lang w:val="sv-SE" w:bidi="th-TH"/>
        </w:rPr>
        <w:t>(2)</w:t>
      </w:r>
      <w:r w:rsidRPr="007E2137">
        <w:rPr>
          <w:lang w:val="sv-SE" w:bidi="th-TH"/>
        </w:rPr>
        <w:tab/>
        <w:t>Akreditasi sebagaimana dimaksud pada ayat (1) dilakukan untuk menentukan kelayakan Program Studi dan Perguruan Tinggi atas dasar kriteria yang mengacu pada Standar Nasional Pendidikan Tinggi.</w:t>
      </w:r>
    </w:p>
    <w:p w:rsidR="00024C3C" w:rsidRPr="007E2137" w:rsidRDefault="00024C3C" w:rsidP="00024C3C">
      <w:pPr>
        <w:autoSpaceDE w:val="0"/>
        <w:autoSpaceDN w:val="0"/>
        <w:adjustRightInd w:val="0"/>
        <w:spacing w:line="276" w:lineRule="auto"/>
        <w:ind w:left="1080" w:hanging="360"/>
        <w:rPr>
          <w:lang w:val="sv-SE" w:bidi="th-TH"/>
        </w:rPr>
      </w:pPr>
      <w:r w:rsidRPr="007E2137">
        <w:rPr>
          <w:lang w:val="sv-SE" w:bidi="th-TH"/>
        </w:rPr>
        <w:t>(3)</w:t>
      </w:r>
      <w:r w:rsidRPr="007E2137">
        <w:rPr>
          <w:lang w:val="sv-SE" w:bidi="th-TH"/>
        </w:rPr>
        <w:tab/>
        <w:t>Pemerintah membentuk Badan Akreditasi Nasional Perguruan Tinggi untuk mengembangkan sistem akreditasi.</w:t>
      </w:r>
    </w:p>
    <w:p w:rsidR="00024C3C" w:rsidRPr="007E2137" w:rsidRDefault="00024C3C" w:rsidP="00024C3C">
      <w:pPr>
        <w:autoSpaceDE w:val="0"/>
        <w:autoSpaceDN w:val="0"/>
        <w:adjustRightInd w:val="0"/>
        <w:spacing w:line="276" w:lineRule="auto"/>
        <w:ind w:left="1080" w:hanging="360"/>
        <w:rPr>
          <w:lang w:val="sv-SE" w:bidi="th-TH"/>
        </w:rPr>
      </w:pPr>
      <w:r w:rsidRPr="007E2137">
        <w:rPr>
          <w:lang w:val="sv-SE" w:bidi="th-TH"/>
        </w:rPr>
        <w:t>(4)</w:t>
      </w:r>
      <w:r w:rsidRPr="007E2137">
        <w:rPr>
          <w:lang w:val="sv-SE" w:bidi="th-TH"/>
        </w:rPr>
        <w:tab/>
        <w:t>Akreditasi Perguruan Tinggi dilakukan oleh Badan Akreditasi Nasional Perguruan Tinggi.</w:t>
      </w:r>
    </w:p>
    <w:p w:rsidR="00024C3C" w:rsidRPr="007E2137" w:rsidRDefault="00024C3C" w:rsidP="00024C3C">
      <w:pPr>
        <w:autoSpaceDE w:val="0"/>
        <w:autoSpaceDN w:val="0"/>
        <w:adjustRightInd w:val="0"/>
        <w:spacing w:line="276" w:lineRule="auto"/>
        <w:ind w:left="1080" w:hanging="360"/>
        <w:rPr>
          <w:lang w:val="sv-SE" w:bidi="th-TH"/>
        </w:rPr>
      </w:pPr>
      <w:r w:rsidRPr="007E2137">
        <w:rPr>
          <w:lang w:val="sv-SE" w:bidi="th-TH"/>
        </w:rPr>
        <w:t>(5)</w:t>
      </w:r>
      <w:r w:rsidRPr="007E2137">
        <w:rPr>
          <w:lang w:val="sv-SE" w:bidi="th-TH"/>
        </w:rPr>
        <w:tab/>
        <w:t>Akreditasi Program Studi sebagai bentuk akuntabilitas publik dilakukan oleh lembaga akreditasi mandiri.</w:t>
      </w:r>
    </w:p>
    <w:p w:rsidR="00024C3C" w:rsidRPr="007E2137" w:rsidRDefault="00024C3C" w:rsidP="00024C3C">
      <w:pPr>
        <w:autoSpaceDE w:val="0"/>
        <w:autoSpaceDN w:val="0"/>
        <w:adjustRightInd w:val="0"/>
        <w:spacing w:line="276" w:lineRule="auto"/>
        <w:ind w:left="1080" w:hanging="360"/>
        <w:rPr>
          <w:lang w:val="sv-SE" w:bidi="th-TH"/>
        </w:rPr>
      </w:pPr>
      <w:r w:rsidRPr="007E2137">
        <w:rPr>
          <w:lang w:val="sv-SE" w:bidi="th-TH"/>
        </w:rPr>
        <w:t>(6)</w:t>
      </w:r>
      <w:r w:rsidRPr="007E2137">
        <w:rPr>
          <w:lang w:val="sv-SE" w:bidi="th-TH"/>
        </w:rPr>
        <w:tab/>
        <w:t>Lembaga akreditasi mandiri sebagaimana dimaksud pada ayat (5) merupakan lembaga mandiri bentukan Pemerintah atau lembaga mandiri bentukan Masyarakat yang diakui oleh Pemerintah atas rekomendasi Badan Akreditasi Nasional Perguruan Tinggi.</w:t>
      </w:r>
    </w:p>
    <w:p w:rsidR="00024C3C" w:rsidRPr="007E2137" w:rsidRDefault="00024C3C" w:rsidP="00024C3C">
      <w:pPr>
        <w:autoSpaceDE w:val="0"/>
        <w:autoSpaceDN w:val="0"/>
        <w:adjustRightInd w:val="0"/>
        <w:spacing w:line="276" w:lineRule="auto"/>
        <w:ind w:left="1080" w:hanging="360"/>
        <w:rPr>
          <w:lang w:val="sv-SE" w:bidi="th-TH"/>
        </w:rPr>
      </w:pPr>
      <w:r w:rsidRPr="007E2137">
        <w:rPr>
          <w:lang w:val="sv-SE" w:bidi="th-TH"/>
        </w:rPr>
        <w:t>(7)</w:t>
      </w:r>
      <w:r w:rsidRPr="007E2137">
        <w:rPr>
          <w:lang w:val="sv-SE" w:bidi="th-TH"/>
        </w:rPr>
        <w:tab/>
        <w:t>Lembaga akreditasi mandiri sebagaimana dimaksud pada ayat (6) dibentuk berdasarkan rumpun ilmu dan/atau cabang ilmu serta dapat berdasarkan kewilayahan.</w:t>
      </w:r>
    </w:p>
    <w:p w:rsidR="00024C3C" w:rsidRPr="007E2137" w:rsidRDefault="00024C3C" w:rsidP="00024C3C">
      <w:pPr>
        <w:autoSpaceDE w:val="0"/>
        <w:autoSpaceDN w:val="0"/>
        <w:adjustRightInd w:val="0"/>
        <w:spacing w:line="276" w:lineRule="auto"/>
        <w:ind w:left="1080" w:hanging="360"/>
        <w:rPr>
          <w:lang w:val="sv-SE" w:bidi="th-TH"/>
        </w:rPr>
      </w:pPr>
      <w:r w:rsidRPr="007E2137">
        <w:rPr>
          <w:lang w:val="sv-SE" w:bidi="th-TH"/>
        </w:rPr>
        <w:t>(8)</w:t>
      </w:r>
      <w:r w:rsidRPr="007E2137">
        <w:rPr>
          <w:lang w:val="sv-SE" w:bidi="th-TH"/>
        </w:rPr>
        <w:tab/>
        <w:t>Ketentuan lebih lanjut mengenai akreditasi sebagaimana dimaksud pada ayat (1), Badan Akreditasi Nasional Pendidikan Tinggi sebagaimana dimaksud pada ayat (4), dan lembaga akreditasi mandiri sebagaimana dimaksud pada ayat (5) diatur dalam Peraturan Menteri.</w:t>
      </w:r>
    </w:p>
    <w:p w:rsidR="00024C3C" w:rsidRPr="007E2137" w:rsidRDefault="00024C3C" w:rsidP="00024C3C">
      <w:pPr>
        <w:spacing w:line="276" w:lineRule="auto"/>
        <w:jc w:val="center"/>
        <w:rPr>
          <w:lang w:val="sv-SE"/>
        </w:rPr>
      </w:pPr>
    </w:p>
    <w:p w:rsidR="00024C3C" w:rsidRPr="007E2137" w:rsidRDefault="00024C3C" w:rsidP="00024C3C">
      <w:pPr>
        <w:spacing w:line="276" w:lineRule="auto"/>
        <w:rPr>
          <w:lang w:val="sv-SE"/>
        </w:rPr>
      </w:pPr>
    </w:p>
    <w:p w:rsidR="00024C3C" w:rsidRPr="007E2137" w:rsidRDefault="00024C3C" w:rsidP="00024C3C">
      <w:pPr>
        <w:spacing w:line="276" w:lineRule="auto"/>
      </w:pPr>
      <w:r w:rsidRPr="007E2137">
        <w:t>Undang-</w:t>
      </w:r>
      <w:r w:rsidRPr="007E2137">
        <w:rPr>
          <w:lang w:val="id-ID"/>
        </w:rPr>
        <w:t>U</w:t>
      </w:r>
      <w:r w:rsidRPr="007E2137">
        <w:t>ndang Nomor 14 Tahun 2005 tentang Guru dan Dosen adalah sebagai berikut</w:t>
      </w:r>
      <w:r w:rsidRPr="007E2137">
        <w:rPr>
          <w:lang w:val="id-ID"/>
        </w:rPr>
        <w:t>.</w:t>
      </w:r>
    </w:p>
    <w:p w:rsidR="00024C3C" w:rsidRPr="007E2137" w:rsidRDefault="00024C3C" w:rsidP="00024C3C">
      <w:pPr>
        <w:spacing w:line="276" w:lineRule="auto"/>
        <w:jc w:val="center"/>
      </w:pPr>
      <w:r w:rsidRPr="007E2137">
        <w:t>Pasal 47</w:t>
      </w:r>
    </w:p>
    <w:p w:rsidR="00024C3C" w:rsidRPr="007E2137" w:rsidRDefault="00024C3C" w:rsidP="00024C3C">
      <w:pPr>
        <w:numPr>
          <w:ilvl w:val="0"/>
          <w:numId w:val="11"/>
        </w:numPr>
        <w:tabs>
          <w:tab w:val="clear" w:pos="1440"/>
        </w:tabs>
        <w:spacing w:line="276" w:lineRule="auto"/>
        <w:ind w:left="1080" w:hanging="540"/>
      </w:pPr>
      <w:r w:rsidRPr="007E2137">
        <w:t>Sertifikat pendidik untuk dosen sebagaimana dimaksud dalam Pasal 45 diberikan setelah memenuhi syarat sebagai berikut:</w:t>
      </w:r>
    </w:p>
    <w:p w:rsidR="00024C3C" w:rsidRPr="007E2137" w:rsidRDefault="00024C3C" w:rsidP="00024C3C">
      <w:pPr>
        <w:numPr>
          <w:ilvl w:val="1"/>
          <w:numId w:val="11"/>
        </w:numPr>
        <w:tabs>
          <w:tab w:val="clear" w:pos="1440"/>
        </w:tabs>
        <w:spacing w:line="276" w:lineRule="auto"/>
      </w:pPr>
      <w:r w:rsidRPr="007E2137">
        <w:t>memiliki  pengalaman kerja sebagai pendidik sekurang-kurangnya 2 (dua) tahun;</w:t>
      </w:r>
    </w:p>
    <w:p w:rsidR="00024C3C" w:rsidRPr="007E2137" w:rsidRDefault="00024C3C" w:rsidP="00024C3C">
      <w:pPr>
        <w:numPr>
          <w:ilvl w:val="1"/>
          <w:numId w:val="11"/>
        </w:numPr>
        <w:tabs>
          <w:tab w:val="clear" w:pos="1440"/>
        </w:tabs>
        <w:spacing w:line="276" w:lineRule="auto"/>
      </w:pPr>
      <w:r w:rsidRPr="007E2137">
        <w:t>memiliki jabatan akademik sekurang-kurangnya asisten ahli; dan</w:t>
      </w:r>
    </w:p>
    <w:p w:rsidR="00024C3C" w:rsidRPr="007E2137" w:rsidRDefault="00024C3C" w:rsidP="00024C3C">
      <w:pPr>
        <w:numPr>
          <w:ilvl w:val="1"/>
          <w:numId w:val="11"/>
        </w:numPr>
        <w:tabs>
          <w:tab w:val="clear" w:pos="1440"/>
        </w:tabs>
        <w:spacing w:line="276" w:lineRule="auto"/>
      </w:pPr>
      <w:r w:rsidRPr="007E2137">
        <w:t>lulus sertifikasi yang dilakukan oleh perguruan tinggi yang menyelenggarakan program pengadaan tenaga kependidikan pada perguruan tinggi yang ditetapkan oleh pemerintah</w:t>
      </w:r>
    </w:p>
    <w:p w:rsidR="00024C3C" w:rsidRPr="007E2137" w:rsidRDefault="00024C3C" w:rsidP="00024C3C">
      <w:pPr>
        <w:numPr>
          <w:ilvl w:val="0"/>
          <w:numId w:val="11"/>
        </w:numPr>
        <w:tabs>
          <w:tab w:val="clear" w:pos="1440"/>
        </w:tabs>
        <w:spacing w:line="276" w:lineRule="auto"/>
        <w:ind w:left="1080" w:hanging="540"/>
      </w:pPr>
      <w:r w:rsidRPr="007E2137">
        <w:lastRenderedPageBreak/>
        <w:t>Pemerintah menetapkan perguruan tinggi yang terakreditasi untuk menyelenggarakan program pengadaan tenaga kependidikan sesuai dengan kebutuhan.</w:t>
      </w:r>
    </w:p>
    <w:p w:rsidR="00024C3C" w:rsidRPr="007E2137" w:rsidRDefault="00024C3C" w:rsidP="00024C3C">
      <w:pPr>
        <w:numPr>
          <w:ilvl w:val="0"/>
          <w:numId w:val="11"/>
        </w:numPr>
        <w:tabs>
          <w:tab w:val="clear" w:pos="1440"/>
        </w:tabs>
        <w:spacing w:line="276" w:lineRule="auto"/>
        <w:ind w:left="1080" w:hanging="540"/>
      </w:pPr>
      <w:r w:rsidRPr="007E2137">
        <w:t>Ketentuan lebih lanjut mengenai sertifikat pendidik untuk dosen sebagaimana dimaksud pada ayat (1) dan penetapan perguruan tinggi yang terakreditasi sebagaimana dimaksud pada ayat (2) diatur dengan Peraturan Pemerintah.</w:t>
      </w:r>
    </w:p>
    <w:p w:rsidR="00024C3C" w:rsidRPr="007E2137" w:rsidRDefault="00024C3C" w:rsidP="00024C3C">
      <w:pPr>
        <w:spacing w:line="276" w:lineRule="auto"/>
        <w:rPr>
          <w:lang w:val="id-ID"/>
        </w:rPr>
      </w:pPr>
    </w:p>
    <w:p w:rsidR="00024C3C" w:rsidRPr="007E2137" w:rsidRDefault="00024C3C" w:rsidP="00024C3C">
      <w:pPr>
        <w:spacing w:line="276" w:lineRule="auto"/>
      </w:pPr>
    </w:p>
    <w:p w:rsidR="00024C3C" w:rsidRPr="007E2137" w:rsidRDefault="00024C3C" w:rsidP="00024C3C">
      <w:pPr>
        <w:spacing w:line="276" w:lineRule="auto"/>
      </w:pPr>
    </w:p>
    <w:p w:rsidR="00024C3C" w:rsidRPr="007E2137" w:rsidRDefault="00024C3C" w:rsidP="00024C3C">
      <w:pPr>
        <w:spacing w:line="276" w:lineRule="auto"/>
        <w:rPr>
          <w:lang w:val="id-ID"/>
        </w:rPr>
      </w:pPr>
    </w:p>
    <w:p w:rsidR="00024C3C" w:rsidRPr="007E2137" w:rsidRDefault="00024C3C" w:rsidP="00024C3C">
      <w:pPr>
        <w:spacing w:line="276" w:lineRule="auto"/>
      </w:pPr>
      <w:r w:rsidRPr="007E2137">
        <w:t>Selanjutnya, Peraturan Pemerintah Republik Indonesia Nomor 19 Tahun 2005 tentang Standar Nasional Pendidikan yang berkaitan dengan akreditasi adalah sebagai berikut.</w:t>
      </w:r>
    </w:p>
    <w:p w:rsidR="00024C3C" w:rsidRPr="007E2137" w:rsidRDefault="00024C3C" w:rsidP="00024C3C">
      <w:pPr>
        <w:spacing w:line="276" w:lineRule="auto"/>
      </w:pPr>
    </w:p>
    <w:p w:rsidR="00024C3C" w:rsidRPr="007E2137" w:rsidRDefault="00024C3C" w:rsidP="00024C3C">
      <w:pPr>
        <w:spacing w:line="276" w:lineRule="auto"/>
        <w:jc w:val="center"/>
      </w:pPr>
      <w:r w:rsidRPr="007E2137">
        <w:t>Pasal 86</w:t>
      </w:r>
    </w:p>
    <w:p w:rsidR="00024C3C" w:rsidRPr="007E2137" w:rsidRDefault="00024C3C" w:rsidP="00024C3C">
      <w:pPr>
        <w:numPr>
          <w:ilvl w:val="0"/>
          <w:numId w:val="7"/>
        </w:numPr>
        <w:tabs>
          <w:tab w:val="clear" w:pos="732"/>
        </w:tabs>
        <w:spacing w:line="276" w:lineRule="auto"/>
        <w:ind w:left="1080" w:hanging="540"/>
      </w:pPr>
      <w:r w:rsidRPr="007E2137">
        <w:t>Pemerintah melakukan akreditasi pada setiap jenjang dan satuan pendidikan untuk menentukan kelayakan program dan/atau satuan pendidikan.</w:t>
      </w:r>
    </w:p>
    <w:p w:rsidR="00024C3C" w:rsidRPr="007E2137" w:rsidRDefault="00024C3C" w:rsidP="00024C3C">
      <w:pPr>
        <w:numPr>
          <w:ilvl w:val="0"/>
          <w:numId w:val="7"/>
        </w:numPr>
        <w:tabs>
          <w:tab w:val="clear" w:pos="732"/>
        </w:tabs>
        <w:spacing w:line="276" w:lineRule="auto"/>
        <w:ind w:left="1080" w:hanging="540"/>
      </w:pPr>
      <w:r w:rsidRPr="007E2137">
        <w:t>Kewenangan akreditasi sebagaimana dimaksud pada ayat (1) dapat pula dilakukan oleh lembaga mandiri yang diberi kewenangan oleh Pemerintah untuk melakukan akreditasi.</w:t>
      </w:r>
    </w:p>
    <w:p w:rsidR="00024C3C" w:rsidRPr="007E2137" w:rsidRDefault="00024C3C" w:rsidP="00024C3C">
      <w:pPr>
        <w:numPr>
          <w:ilvl w:val="0"/>
          <w:numId w:val="7"/>
        </w:numPr>
        <w:tabs>
          <w:tab w:val="clear" w:pos="732"/>
        </w:tabs>
        <w:spacing w:line="276" w:lineRule="auto"/>
        <w:ind w:left="1080" w:hanging="540"/>
      </w:pPr>
      <w:r w:rsidRPr="007E2137">
        <w:t xml:space="preserve">Akreditasi sebagaimana dimaksud pada ayat (1) dan ayat (2) sebagai bentuk akuntabilitas kepada publik dilakukan secara obyektif, adil, transparan, dan komprehensif dengan menggunakan instrumen dan kriteria yang mengacu kepada Standar Nasional Pendidikan. </w:t>
      </w:r>
    </w:p>
    <w:p w:rsidR="00024C3C" w:rsidRPr="007E2137" w:rsidRDefault="00024C3C" w:rsidP="00024C3C">
      <w:pPr>
        <w:spacing w:line="276" w:lineRule="auto"/>
        <w:jc w:val="center"/>
      </w:pPr>
    </w:p>
    <w:p w:rsidR="00024C3C" w:rsidRPr="007E2137" w:rsidRDefault="00024C3C" w:rsidP="00024C3C">
      <w:pPr>
        <w:spacing w:line="276" w:lineRule="auto"/>
        <w:jc w:val="center"/>
      </w:pPr>
    </w:p>
    <w:p w:rsidR="00024C3C" w:rsidRPr="007E2137" w:rsidRDefault="00024C3C" w:rsidP="00024C3C">
      <w:pPr>
        <w:spacing w:line="276" w:lineRule="auto"/>
        <w:jc w:val="center"/>
      </w:pPr>
      <w:r w:rsidRPr="007E2137">
        <w:t>Pasal 87</w:t>
      </w:r>
    </w:p>
    <w:p w:rsidR="00024C3C" w:rsidRPr="007E2137" w:rsidRDefault="00024C3C" w:rsidP="00024C3C">
      <w:pPr>
        <w:numPr>
          <w:ilvl w:val="0"/>
          <w:numId w:val="8"/>
        </w:numPr>
        <w:tabs>
          <w:tab w:val="clear" w:pos="732"/>
        </w:tabs>
        <w:spacing w:line="276" w:lineRule="auto"/>
        <w:ind w:left="1080" w:hanging="540"/>
        <w:jc w:val="left"/>
      </w:pPr>
      <w:r w:rsidRPr="007E2137">
        <w:t>Akreditasi oleh Pemerintah sebagaimana dimaksud dalam Pasal 86 ayat (1) dilakukan oleh:</w:t>
      </w:r>
    </w:p>
    <w:p w:rsidR="00024C3C" w:rsidRPr="007E2137" w:rsidRDefault="00024C3C" w:rsidP="00024C3C">
      <w:pPr>
        <w:numPr>
          <w:ilvl w:val="2"/>
          <w:numId w:val="6"/>
        </w:numPr>
        <w:tabs>
          <w:tab w:val="clear" w:pos="3510"/>
        </w:tabs>
        <w:spacing w:line="276" w:lineRule="auto"/>
        <w:ind w:left="1440" w:hanging="360"/>
        <w:jc w:val="left"/>
      </w:pPr>
      <w:r w:rsidRPr="007E2137">
        <w:t>Badan Akreditasi Nasional Sekolah/Madrasah (BAN-S/M) terhadap program dan/atau satuan pendidikan pendidikan jalur formal pada jenjang pendidikan dasar dan menengah;</w:t>
      </w:r>
    </w:p>
    <w:p w:rsidR="00024C3C" w:rsidRPr="007E2137" w:rsidRDefault="00024C3C" w:rsidP="00024C3C">
      <w:pPr>
        <w:numPr>
          <w:ilvl w:val="2"/>
          <w:numId w:val="6"/>
        </w:numPr>
        <w:tabs>
          <w:tab w:val="clear" w:pos="3510"/>
        </w:tabs>
        <w:spacing w:line="276" w:lineRule="auto"/>
        <w:ind w:left="1440" w:hanging="360"/>
      </w:pPr>
      <w:r w:rsidRPr="007E2137">
        <w:t>Badan Akreditasi Nasional Perguruan Tinggi (BAN-PT) terhadap program dan/atau satuan pendidi</w:t>
      </w:r>
      <w:r w:rsidRPr="007E2137">
        <w:rPr>
          <w:lang w:val="id-ID"/>
        </w:rPr>
        <w:t>k</w:t>
      </w:r>
      <w:r w:rsidRPr="007E2137">
        <w:t>an jenjang pendidikan Tinggi; dan</w:t>
      </w:r>
    </w:p>
    <w:p w:rsidR="00024C3C" w:rsidRPr="007E2137" w:rsidRDefault="00024C3C" w:rsidP="00024C3C">
      <w:pPr>
        <w:numPr>
          <w:ilvl w:val="2"/>
          <w:numId w:val="6"/>
        </w:numPr>
        <w:tabs>
          <w:tab w:val="clear" w:pos="3510"/>
        </w:tabs>
        <w:spacing w:line="276" w:lineRule="auto"/>
        <w:ind w:left="1440" w:hanging="360"/>
      </w:pPr>
      <w:r w:rsidRPr="007E2137">
        <w:t>Badan Akreditasi Nasional Pendidikan Non Formal (BAN-PNF) terhadap program dan/atau satuan pendidikan jalur nonformal</w:t>
      </w:r>
      <w:r w:rsidRPr="007E2137">
        <w:rPr>
          <w:lang w:val="id-ID"/>
        </w:rPr>
        <w:t>.</w:t>
      </w:r>
    </w:p>
    <w:p w:rsidR="00024C3C" w:rsidRPr="007E2137" w:rsidRDefault="00024C3C" w:rsidP="00024C3C">
      <w:pPr>
        <w:numPr>
          <w:ilvl w:val="0"/>
          <w:numId w:val="8"/>
        </w:numPr>
        <w:tabs>
          <w:tab w:val="clear" w:pos="732"/>
          <w:tab w:val="left" w:pos="1080"/>
          <w:tab w:val="left" w:pos="3420"/>
        </w:tabs>
        <w:spacing w:line="276" w:lineRule="auto"/>
        <w:ind w:left="1080" w:hanging="540"/>
      </w:pPr>
      <w:r w:rsidRPr="007E2137">
        <w:t>Dalam melaksanakan akreditasi sebagaimana dimaksud pada ayat (1), BAN-S/M dibantu oleh badan akreditasi provinsi yang dibentuk oleh Gubernur.</w:t>
      </w:r>
    </w:p>
    <w:p w:rsidR="00024C3C" w:rsidRPr="007E2137" w:rsidRDefault="00024C3C" w:rsidP="00024C3C">
      <w:pPr>
        <w:numPr>
          <w:ilvl w:val="0"/>
          <w:numId w:val="8"/>
        </w:numPr>
        <w:tabs>
          <w:tab w:val="clear" w:pos="732"/>
          <w:tab w:val="left" w:pos="1080"/>
          <w:tab w:val="left" w:pos="3420"/>
        </w:tabs>
        <w:spacing w:line="276" w:lineRule="auto"/>
        <w:ind w:left="1080" w:hanging="540"/>
      </w:pPr>
      <w:r w:rsidRPr="007E2137">
        <w:t>Badan akreditasi sebagaimana dimaksud pada ayat (1) berada di bawah dan bertanggung jawab kepada Menteri.</w:t>
      </w:r>
    </w:p>
    <w:p w:rsidR="00024C3C" w:rsidRPr="007E2137" w:rsidRDefault="00024C3C" w:rsidP="00024C3C">
      <w:pPr>
        <w:numPr>
          <w:ilvl w:val="0"/>
          <w:numId w:val="8"/>
        </w:numPr>
        <w:tabs>
          <w:tab w:val="clear" w:pos="732"/>
          <w:tab w:val="left" w:pos="1080"/>
          <w:tab w:val="left" w:pos="3420"/>
        </w:tabs>
        <w:spacing w:line="276" w:lineRule="auto"/>
        <w:ind w:left="1080" w:hanging="540"/>
      </w:pPr>
      <w:r w:rsidRPr="007E2137">
        <w:lastRenderedPageBreak/>
        <w:t>Dalam melaksanakan tugas dan fungsinya badan akreditasi sebagaimana dimaksud pada ayat (1) bersifat mandiri.</w:t>
      </w:r>
    </w:p>
    <w:p w:rsidR="00024C3C" w:rsidRPr="007E2137" w:rsidRDefault="00024C3C" w:rsidP="00024C3C">
      <w:pPr>
        <w:numPr>
          <w:ilvl w:val="0"/>
          <w:numId w:val="8"/>
        </w:numPr>
        <w:tabs>
          <w:tab w:val="clear" w:pos="732"/>
          <w:tab w:val="left" w:pos="1080"/>
          <w:tab w:val="left" w:pos="3420"/>
        </w:tabs>
        <w:spacing w:line="276" w:lineRule="auto"/>
        <w:ind w:left="1080" w:hanging="540"/>
      </w:pPr>
      <w:r w:rsidRPr="007E2137">
        <w:t>Ketentuan mengenai badan akreditasi sebagaimana dimaksud pada ayat (2) diatur lebih lanjut dengan Peraturan Menteri.</w:t>
      </w:r>
    </w:p>
    <w:p w:rsidR="00024C3C" w:rsidRPr="007E2137" w:rsidRDefault="00024C3C" w:rsidP="00024C3C">
      <w:pPr>
        <w:tabs>
          <w:tab w:val="left" w:pos="1080"/>
          <w:tab w:val="left" w:pos="3420"/>
        </w:tabs>
        <w:spacing w:line="276" w:lineRule="auto"/>
        <w:jc w:val="left"/>
      </w:pPr>
    </w:p>
    <w:p w:rsidR="00024C3C" w:rsidRPr="007E2137" w:rsidRDefault="00024C3C" w:rsidP="00024C3C">
      <w:pPr>
        <w:spacing w:line="276" w:lineRule="auto"/>
        <w:jc w:val="center"/>
      </w:pPr>
      <w:r w:rsidRPr="007E2137">
        <w:t>Pasal 88</w:t>
      </w:r>
    </w:p>
    <w:p w:rsidR="00024C3C" w:rsidRPr="007E2137" w:rsidRDefault="00024C3C" w:rsidP="00024C3C">
      <w:pPr>
        <w:numPr>
          <w:ilvl w:val="0"/>
          <w:numId w:val="9"/>
        </w:numPr>
        <w:tabs>
          <w:tab w:val="clear" w:pos="720"/>
        </w:tabs>
        <w:spacing w:line="276" w:lineRule="auto"/>
        <w:ind w:left="1080" w:hanging="540"/>
      </w:pPr>
      <w:r w:rsidRPr="007E2137">
        <w:t>Lembaga mandiri sebagaimana dimaksud dalam Pasal 86 ayat (2) dapat melakukan fungsinya setelah mendapat pengakuan dari Menteri.</w:t>
      </w:r>
    </w:p>
    <w:p w:rsidR="00024C3C" w:rsidRPr="007E2137" w:rsidRDefault="00024C3C" w:rsidP="00024C3C">
      <w:pPr>
        <w:numPr>
          <w:ilvl w:val="0"/>
          <w:numId w:val="9"/>
        </w:numPr>
        <w:tabs>
          <w:tab w:val="clear" w:pos="720"/>
        </w:tabs>
        <w:spacing w:line="276" w:lineRule="auto"/>
        <w:ind w:left="1080" w:hanging="540"/>
      </w:pPr>
      <w:r w:rsidRPr="007E2137">
        <w:t>Untuk memperoleh pengakuan sebagaimana dimaksud pada ayat (1) lembaga mandiri wajib memenuhi persyaratan sekurang-kurangnya:</w:t>
      </w:r>
    </w:p>
    <w:p w:rsidR="00024C3C" w:rsidRPr="007E2137" w:rsidRDefault="00024C3C" w:rsidP="00024C3C">
      <w:pPr>
        <w:spacing w:line="276" w:lineRule="auto"/>
        <w:ind w:left="1440" w:hanging="360"/>
        <w:jc w:val="left"/>
      </w:pPr>
      <w:r w:rsidRPr="007E2137">
        <w:t xml:space="preserve">a. </w:t>
      </w:r>
      <w:r w:rsidRPr="007E2137">
        <w:tab/>
        <w:t>Berbadan hukum Indonesia yang bersifat nirlaba.</w:t>
      </w:r>
    </w:p>
    <w:p w:rsidR="00024C3C" w:rsidRPr="007E2137" w:rsidRDefault="00024C3C" w:rsidP="00024C3C">
      <w:pPr>
        <w:spacing w:line="276" w:lineRule="auto"/>
        <w:ind w:left="1440" w:hanging="360"/>
      </w:pPr>
      <w:r w:rsidRPr="007E2137">
        <w:t>b.</w:t>
      </w:r>
      <w:r w:rsidRPr="007E2137">
        <w:tab/>
        <w:t>Memiliki tenaga ahli yang berpengalaman di bidang evaluasi</w:t>
      </w:r>
    </w:p>
    <w:p w:rsidR="00024C3C" w:rsidRPr="007E2137" w:rsidRDefault="00024C3C" w:rsidP="00024C3C">
      <w:pPr>
        <w:spacing w:line="276" w:lineRule="auto"/>
        <w:ind w:left="1440" w:hanging="360"/>
      </w:pPr>
      <w:r w:rsidRPr="007E2137">
        <w:tab/>
        <w:t>pendidikan.</w:t>
      </w:r>
    </w:p>
    <w:p w:rsidR="00024C3C" w:rsidRPr="007E2137" w:rsidRDefault="00024C3C" w:rsidP="00024C3C">
      <w:pPr>
        <w:numPr>
          <w:ilvl w:val="0"/>
          <w:numId w:val="9"/>
        </w:numPr>
        <w:tabs>
          <w:tab w:val="clear" w:pos="720"/>
        </w:tabs>
        <w:spacing w:line="276" w:lineRule="auto"/>
        <w:ind w:left="1080" w:hanging="540"/>
        <w:rPr>
          <w:lang w:val="id-ID"/>
        </w:rPr>
      </w:pPr>
      <w:r w:rsidRPr="007E2137">
        <w:t>Ketentuan lebih lanjut mengenai lembaga mandiri sebagaimana dimaksud pada ayat (1) dan (2) diatur dengan Peraturan Menteri.</w:t>
      </w:r>
    </w:p>
    <w:p w:rsidR="00024C3C" w:rsidRPr="007E2137" w:rsidRDefault="00024C3C" w:rsidP="00024C3C">
      <w:pPr>
        <w:spacing w:line="276" w:lineRule="auto"/>
      </w:pPr>
    </w:p>
    <w:p w:rsidR="00024C3C" w:rsidRPr="007E2137" w:rsidRDefault="00024C3C" w:rsidP="00966D6F">
      <w:pPr>
        <w:pStyle w:val="TOC2"/>
        <w:rPr>
          <w:lang w:val="sv-SE"/>
        </w:rPr>
      </w:pPr>
      <w:r w:rsidRPr="007E2137">
        <w:rPr>
          <w:lang w:val="sv-SE"/>
        </w:rPr>
        <w:t xml:space="preserve">Landasan Filosofis Profesi Dokter Spesialis </w:t>
      </w:r>
      <w:r w:rsidRPr="007E2137">
        <w:rPr>
          <w:lang w:val="id-ID"/>
        </w:rPr>
        <w:t xml:space="preserve">Kedokteran </w:t>
      </w:r>
      <w:r w:rsidR="00FB55CD" w:rsidRPr="007E2137">
        <w:t>O</w:t>
      </w:r>
      <w:r w:rsidRPr="007E2137">
        <w:rPr>
          <w:lang w:val="id-ID"/>
        </w:rPr>
        <w:t>lahraga.</w:t>
      </w:r>
    </w:p>
    <w:p w:rsidR="00024C3C" w:rsidRPr="007E2137" w:rsidRDefault="00024C3C" w:rsidP="00024C3C">
      <w:pPr>
        <w:pStyle w:val="ListParagraph"/>
        <w:spacing w:line="276" w:lineRule="auto"/>
        <w:ind w:left="360"/>
        <w:rPr>
          <w:rFonts w:cs="Arial"/>
          <w:lang w:val="sv-SE"/>
        </w:rPr>
      </w:pPr>
    </w:p>
    <w:p w:rsidR="00024C3C" w:rsidRPr="007E2137" w:rsidRDefault="00024C3C" w:rsidP="00024C3C">
      <w:pPr>
        <w:widowControl w:val="0"/>
        <w:autoSpaceDE w:val="0"/>
        <w:autoSpaceDN w:val="0"/>
        <w:adjustRightInd w:val="0"/>
        <w:spacing w:before="13" w:line="276" w:lineRule="auto"/>
        <w:ind w:left="709" w:right="88"/>
        <w:rPr>
          <w:lang w:val="id-ID"/>
        </w:rPr>
      </w:pPr>
      <w:r w:rsidRPr="007E2137">
        <w:rPr>
          <w:lang w:val="id-ID"/>
        </w:rPr>
        <w:t>Pelayanan kesehatan dan pendidikan kedokteran di Indonesia saat ini telah masuk dalam era globalisasi dan liberalisasi. Pelayanan kesehatan yang baik dan bertanggungjawab menjadi salah satu landasan filosofis program pendidikan dokter spesialis Kedokteran Olahraga. Demikian pula dengan pelayanan kedokteran olahraga pada masyarakat Indonesia. Sehingga pendidikan kedokteran khususnya di program pendidikan kedokteran olahraga dituntut untuk menghasilkan dokter yang akan menyumbangkan tenaga dan pikiran sesuai kebutuhan masyarakat dengan kualitas pelayanan yang komprehensif.</w:t>
      </w:r>
    </w:p>
    <w:p w:rsidR="00024C3C" w:rsidRPr="007E2137" w:rsidRDefault="00024C3C" w:rsidP="00024C3C">
      <w:pPr>
        <w:spacing w:line="276" w:lineRule="auto"/>
        <w:rPr>
          <w:lang w:val="id-ID"/>
        </w:rPr>
      </w:pPr>
      <w:r w:rsidRPr="007E2137">
        <w:rPr>
          <w:w w:val="25"/>
        </w:rPr>
        <w:t xml:space="preserve">    </w:t>
      </w:r>
    </w:p>
    <w:p w:rsidR="00024C3C" w:rsidRPr="007E2137" w:rsidRDefault="00024C3C" w:rsidP="00024C3C">
      <w:pPr>
        <w:spacing w:line="276" w:lineRule="auto"/>
        <w:rPr>
          <w:b/>
          <w:lang w:val="id-ID"/>
        </w:rPr>
      </w:pPr>
    </w:p>
    <w:p w:rsidR="00024C3C" w:rsidRPr="007E2137" w:rsidRDefault="00024C3C" w:rsidP="007B4B09">
      <w:pPr>
        <w:jc w:val="left"/>
        <w:rPr>
          <w:b/>
          <w:lang w:val="id-ID"/>
        </w:rPr>
      </w:pPr>
      <w:r w:rsidRPr="007E2137">
        <w:rPr>
          <w:b/>
        </w:rPr>
        <w:t>1.</w:t>
      </w:r>
      <w:r w:rsidR="00966D6F" w:rsidRPr="007E2137">
        <w:rPr>
          <w:b/>
        </w:rPr>
        <w:t>5</w:t>
      </w:r>
      <w:r w:rsidRPr="007E2137">
        <w:rPr>
          <w:b/>
          <w:lang w:val="id-ID"/>
        </w:rPr>
        <w:t xml:space="preserve">Landasan Sosiologis </w:t>
      </w:r>
      <w:r w:rsidRPr="007E2137">
        <w:rPr>
          <w:b/>
          <w:lang w:val="sv-SE"/>
        </w:rPr>
        <w:t xml:space="preserve">Profesi Dokter Spesialis </w:t>
      </w:r>
      <w:r w:rsidRPr="007E2137">
        <w:rPr>
          <w:b/>
          <w:lang w:val="id-ID"/>
        </w:rPr>
        <w:t>Kedokteran Olahraga</w:t>
      </w:r>
    </w:p>
    <w:p w:rsidR="00024C3C" w:rsidRPr="007E2137" w:rsidRDefault="00024C3C" w:rsidP="00024C3C">
      <w:pPr>
        <w:spacing w:line="276" w:lineRule="auto"/>
        <w:rPr>
          <w:b/>
          <w:lang w:val="id-ID"/>
        </w:rPr>
      </w:pPr>
    </w:p>
    <w:p w:rsidR="007B4B09" w:rsidRPr="007E2137" w:rsidRDefault="00024C3C" w:rsidP="00024C3C">
      <w:pPr>
        <w:spacing w:line="276" w:lineRule="auto"/>
        <w:ind w:left="709"/>
        <w:rPr>
          <w:lang w:val="id-ID"/>
        </w:rPr>
      </w:pPr>
      <w:r w:rsidRPr="007E2137">
        <w:rPr>
          <w:lang w:val="id-ID"/>
        </w:rPr>
        <w:t>Perkembangan pelayanan kesehatan di Indonesia memberikan dampak pada keadaan sosioekonomi masyarakat Indonesia. Pelayanan kedokteran olahraga yang baik dan bertanggungjawab diharapkan dapat menunjang perbaikan sosioekonomi masyarakat Indonesia. Pelayanan kedokteran olahraga yang bersifat preventif dan promotif dapat memberikan kontribusi dalam penanganan masalah kesehatan masyarakat Indonesia. Dengan demikian diharapkan masyarakat Indonesia mampu lebih produktif dalam kehidupannya.</w:t>
      </w:r>
    </w:p>
    <w:p w:rsidR="007B4B09" w:rsidRPr="007E2137" w:rsidRDefault="007B4B09">
      <w:pPr>
        <w:jc w:val="left"/>
        <w:rPr>
          <w:lang w:val="id-ID"/>
        </w:rPr>
      </w:pPr>
      <w:r w:rsidRPr="007E2137">
        <w:rPr>
          <w:lang w:val="id-ID"/>
        </w:rPr>
        <w:br w:type="page"/>
      </w:r>
    </w:p>
    <w:p w:rsidR="00024C3C" w:rsidRPr="007E2137" w:rsidRDefault="00966D6F" w:rsidP="00024C3C">
      <w:pPr>
        <w:spacing w:line="276" w:lineRule="auto"/>
        <w:ind w:left="567" w:hanging="567"/>
        <w:rPr>
          <w:b/>
          <w:lang w:val="id-ID"/>
        </w:rPr>
      </w:pPr>
      <w:r w:rsidRPr="007E2137">
        <w:rPr>
          <w:b/>
        </w:rPr>
        <w:lastRenderedPageBreak/>
        <w:t>1.6</w:t>
      </w:r>
      <w:r w:rsidR="00024C3C" w:rsidRPr="007E2137">
        <w:rPr>
          <w:b/>
          <w:lang w:val="id-ID"/>
        </w:rPr>
        <w:t xml:space="preserve">Upaya Peningkatan Profesionalisme dan Mutu Pendidikan </w:t>
      </w:r>
      <w:r w:rsidR="00024C3C" w:rsidRPr="007E2137">
        <w:rPr>
          <w:b/>
          <w:lang w:val="sv-SE"/>
        </w:rPr>
        <w:t xml:space="preserve">Dokter Spesialis </w:t>
      </w:r>
      <w:r w:rsidR="00024C3C" w:rsidRPr="007E2137">
        <w:rPr>
          <w:b/>
          <w:lang w:val="id-ID"/>
        </w:rPr>
        <w:t>Kedokteran Olahraga</w:t>
      </w:r>
    </w:p>
    <w:p w:rsidR="00024C3C" w:rsidRPr="007E2137" w:rsidRDefault="00024C3C" w:rsidP="00024C3C">
      <w:pPr>
        <w:spacing w:line="276" w:lineRule="auto"/>
        <w:ind w:left="567" w:hanging="567"/>
        <w:rPr>
          <w:b/>
        </w:rPr>
      </w:pPr>
    </w:p>
    <w:p w:rsidR="00024C3C" w:rsidRPr="007E2137" w:rsidRDefault="00024C3C" w:rsidP="00024C3C">
      <w:pPr>
        <w:spacing w:line="276" w:lineRule="auto"/>
        <w:ind w:left="567"/>
      </w:pPr>
      <w:r w:rsidRPr="007E2137">
        <w:rPr>
          <w:lang w:val="id-ID"/>
        </w:rPr>
        <w:t>Terdapat beberapa upaya peningkatan profesionalisme dan mutu pendidikan dokter spesialis kedokteran olahraga sesuai dengan landasan filosofis dan sosiologis antara lain dengan meningkatkan kompetensi peserta didik melalui kurikulum yang selalu dievaluasi secara rutin dengan menyesuaikan kepada masalah kesehatan masyarakat Indonesia terkini. Dalam melakukan evaluasi dan revisi kurikulum selalu diperhatikan masukan dari berbagai pihak terkait dengan pelayanan kedokteran olahraga, sehingga  diharapkan dokter spesialis kedokteran olahraga yang dihasilkan dari pendidikan dokter spesialis Kedokteran Olahraga dapat memberi pelayanan kesehatan kedokteran olahraga yang komprehensif dan profesional sesuai kebutuhan masyarakat.</w:t>
      </w:r>
    </w:p>
    <w:p w:rsidR="00024C3C" w:rsidRPr="007E2137" w:rsidRDefault="00024C3C" w:rsidP="00024C3C">
      <w:pPr>
        <w:spacing w:line="276" w:lineRule="auto"/>
        <w:rPr>
          <w:b/>
          <w:lang w:val="id-ID"/>
        </w:rPr>
      </w:pPr>
    </w:p>
    <w:p w:rsidR="00024C3C" w:rsidRPr="007E2137" w:rsidRDefault="00046EA5" w:rsidP="00024C3C">
      <w:pPr>
        <w:spacing w:line="276" w:lineRule="auto"/>
        <w:ind w:left="567" w:hanging="426"/>
        <w:rPr>
          <w:b/>
          <w:lang w:val="id-ID"/>
        </w:rPr>
      </w:pPr>
      <w:bookmarkStart w:id="5" w:name="_Toc222646027"/>
      <w:r w:rsidRPr="007E2137">
        <w:rPr>
          <w:b/>
        </w:rPr>
        <w:t>1.</w:t>
      </w:r>
      <w:r w:rsidRPr="007E2137">
        <w:rPr>
          <w:b/>
          <w:lang w:val="id-ID"/>
        </w:rPr>
        <w:t>7</w:t>
      </w:r>
      <w:r w:rsidR="00024C3C" w:rsidRPr="007E2137">
        <w:rPr>
          <w:b/>
          <w:lang w:val="id-ID"/>
        </w:rPr>
        <w:t xml:space="preserve">Baku MutuProgram Studi </w:t>
      </w:r>
      <w:r w:rsidR="00024C3C" w:rsidRPr="007E2137">
        <w:rPr>
          <w:b/>
          <w:lang w:val="sv-SE"/>
        </w:rPr>
        <w:t xml:space="preserve"> Dokter Spesialis </w:t>
      </w:r>
      <w:r w:rsidR="00024C3C" w:rsidRPr="007E2137">
        <w:rPr>
          <w:b/>
          <w:lang w:val="id-ID"/>
        </w:rPr>
        <w:t>Kedokteran Olahraga</w:t>
      </w:r>
    </w:p>
    <w:p w:rsidR="00024C3C" w:rsidRPr="007E2137" w:rsidRDefault="00024C3C" w:rsidP="00024C3C">
      <w:pPr>
        <w:tabs>
          <w:tab w:val="left" w:pos="851"/>
        </w:tabs>
        <w:spacing w:line="276" w:lineRule="auto"/>
        <w:ind w:left="567" w:hanging="567"/>
        <w:rPr>
          <w:lang w:val="id-ID"/>
        </w:rPr>
      </w:pPr>
      <w:r w:rsidRPr="007E2137">
        <w:rPr>
          <w:lang w:val="id-ID"/>
        </w:rPr>
        <w:tab/>
      </w:r>
    </w:p>
    <w:p w:rsidR="00024C3C" w:rsidRPr="007E2137" w:rsidRDefault="00024C3C" w:rsidP="00024C3C">
      <w:pPr>
        <w:tabs>
          <w:tab w:val="left" w:pos="851"/>
        </w:tabs>
        <w:spacing w:line="276" w:lineRule="auto"/>
        <w:ind w:left="567" w:hanging="567"/>
      </w:pPr>
      <w:r w:rsidRPr="007E2137">
        <w:rPr>
          <w:lang w:val="id-ID"/>
        </w:rPr>
        <w:tab/>
        <w:t xml:space="preserve">Baku mutu prodi akan ditentukan baik secara tertulis pada buku akreditasi atau secara tidak tertulis sesuai kesepakatan dari kepakaran di bidang kedokteran olahraga. Pencapaian kompetensi yang diharapkan adalah kompetensi umum (etika, komunikasi, </w:t>
      </w:r>
      <w:r w:rsidRPr="007E2137">
        <w:rPr>
          <w:i/>
          <w:lang w:val="id-ID"/>
        </w:rPr>
        <w:t>patient safety</w:t>
      </w:r>
      <w:r w:rsidRPr="007E2137">
        <w:rPr>
          <w:lang w:val="id-ID"/>
        </w:rPr>
        <w:t xml:space="preserve"> dan kerjasama dalam tim), kompetensi dasar yang terdiri dari 15 kompetensi (penilaian tumbuh kembang anak, penatalaksanaan cedera olahraga, penilaian gizi olahraga, verifikasi jender, aspek kejiwaan dalam olahraga, doping, kapasitas faal olahraga pada individu, analisa biomekanik gerak dalam berolahraga, pemeriksaan prepartisipasi, program latihan fisik untuk dewasa dengan risiko rendah, tehnik evaluasi pemeriksaan prepartisipasi, identifikasi masalah akibat latihan fisik, tehnik preventif dan promototif cedera olahraga, pengelolaan pemeriksaan prepartisipasi massal, analisis evaluasi pemeriksaan prepartisipasi massal) dan kompetensi lanjut meliputi penatalaksanaan program latihan fisik secara khusus terhadap pasien dengan masalah kesehatan/penyakit akibat aktifitas fisik kurang dan terbukti mendapat manfaat medik dari pengelolaan latihan fisik seperti: penyakit kardiovaskuler dan hipertensi, obesitas, diabetes melitus, osteoporosis, masalah kesehatan akibat latihan fisik pada wanita, kelainan postur dan penyakit lain yang sesuai dengan bukti medik.</w:t>
      </w:r>
    </w:p>
    <w:p w:rsidR="00024C3C" w:rsidRPr="007E2137" w:rsidRDefault="00024C3C" w:rsidP="00024C3C">
      <w:pPr>
        <w:spacing w:line="276" w:lineRule="auto"/>
        <w:ind w:left="426" w:hanging="426"/>
      </w:pPr>
    </w:p>
    <w:p w:rsidR="00024C3C" w:rsidRPr="007E2137" w:rsidRDefault="00024C3C" w:rsidP="00024C3C">
      <w:pPr>
        <w:spacing w:line="276" w:lineRule="auto"/>
        <w:ind w:left="426" w:hanging="426"/>
        <w:jc w:val="center"/>
        <w:rPr>
          <w:b/>
        </w:rPr>
      </w:pPr>
      <w:r w:rsidRPr="007E2137">
        <w:rPr>
          <w:lang w:val="id-ID"/>
        </w:rPr>
        <w:br w:type="page"/>
      </w:r>
      <w:r w:rsidRPr="007E2137">
        <w:rPr>
          <w:b/>
          <w:lang w:val="id-ID"/>
        </w:rPr>
        <w:lastRenderedPageBreak/>
        <w:t>BAB II</w:t>
      </w:r>
    </w:p>
    <w:p w:rsidR="00024C3C" w:rsidRPr="007E2137" w:rsidRDefault="00024C3C" w:rsidP="00024C3C">
      <w:pPr>
        <w:spacing w:line="276" w:lineRule="auto"/>
      </w:pPr>
    </w:p>
    <w:p w:rsidR="00024C3C" w:rsidRPr="007E2137" w:rsidRDefault="00024C3C" w:rsidP="00024C3C">
      <w:pPr>
        <w:pStyle w:val="TOC1"/>
        <w:spacing w:line="276" w:lineRule="auto"/>
        <w:rPr>
          <w:color w:val="auto"/>
          <w:sz w:val="24"/>
          <w:szCs w:val="24"/>
          <w:lang w:val="id-ID"/>
        </w:rPr>
      </w:pPr>
      <w:r w:rsidRPr="007E2137">
        <w:rPr>
          <w:color w:val="auto"/>
          <w:sz w:val="24"/>
          <w:szCs w:val="24"/>
          <w:lang w:val="id-ID"/>
        </w:rPr>
        <w:t xml:space="preserve">Karakteristik, Kualifikasi, dan Kurun Waktu </w:t>
      </w:r>
    </w:p>
    <w:p w:rsidR="00024C3C" w:rsidRPr="007E2137" w:rsidRDefault="00024C3C" w:rsidP="00024C3C">
      <w:pPr>
        <w:pStyle w:val="TOC1"/>
        <w:spacing w:line="276" w:lineRule="auto"/>
        <w:rPr>
          <w:color w:val="auto"/>
          <w:sz w:val="24"/>
          <w:szCs w:val="24"/>
          <w:lang w:val="id-ID"/>
        </w:rPr>
      </w:pPr>
      <w:r w:rsidRPr="007E2137">
        <w:rPr>
          <w:color w:val="auto"/>
          <w:sz w:val="24"/>
          <w:szCs w:val="24"/>
          <w:lang w:val="id-ID"/>
        </w:rPr>
        <w:t>Penyelesaian STUDI</w:t>
      </w:r>
      <w:bookmarkEnd w:id="5"/>
    </w:p>
    <w:p w:rsidR="00024C3C" w:rsidRPr="007E2137" w:rsidRDefault="00024C3C" w:rsidP="00024C3C">
      <w:pPr>
        <w:spacing w:line="276" w:lineRule="auto"/>
        <w:rPr>
          <w:b/>
          <w:bCs/>
          <w:lang w:val="id-ID"/>
        </w:rPr>
      </w:pPr>
    </w:p>
    <w:p w:rsidR="00024C3C" w:rsidRPr="007E2137" w:rsidRDefault="00024C3C" w:rsidP="00024C3C">
      <w:pPr>
        <w:spacing w:line="276" w:lineRule="auto"/>
        <w:ind w:left="567" w:hanging="567"/>
        <w:rPr>
          <w:b/>
          <w:bCs/>
          <w:lang w:val="id-ID"/>
        </w:rPr>
      </w:pPr>
      <w:r w:rsidRPr="007E2137">
        <w:rPr>
          <w:b/>
          <w:bCs/>
          <w:lang w:val="id-ID"/>
        </w:rPr>
        <w:t xml:space="preserve">2.1 </w:t>
      </w:r>
      <w:r w:rsidRPr="007E2137">
        <w:rPr>
          <w:b/>
          <w:bCs/>
          <w:lang w:val="id-ID"/>
        </w:rPr>
        <w:tab/>
        <w:t>Karakteristik</w:t>
      </w:r>
    </w:p>
    <w:p w:rsidR="00024C3C" w:rsidRPr="007E2137" w:rsidRDefault="00024C3C" w:rsidP="00024C3C">
      <w:pPr>
        <w:spacing w:line="276" w:lineRule="auto"/>
        <w:ind w:left="567" w:hanging="567"/>
        <w:rPr>
          <w:b/>
          <w:bCs/>
          <w:lang w:val="id-ID"/>
        </w:rPr>
      </w:pPr>
      <w:r w:rsidRPr="007E2137">
        <w:rPr>
          <w:b/>
          <w:bCs/>
          <w:lang w:val="id-ID"/>
        </w:rPr>
        <w:tab/>
      </w:r>
      <w:r w:rsidRPr="007E2137">
        <w:rPr>
          <w:bCs/>
          <w:lang w:val="id-ID"/>
        </w:rPr>
        <w:t>Peserta didik Program Studi Kedokteran Olahraga adalah peserta didik yang melamar di program pendidikan dokter spesialis Kedokteran Olahraga, mengikuti proses seleksi berupa tes tertulis dan wawancara, dan diterima sebagai peserta didik. Peserta didik memiliki karakteristik lulusan dokter yang mampu bekerjasama dengan pihak terkait dalam pelayanan kesehatan yang komprehensif.</w:t>
      </w:r>
    </w:p>
    <w:p w:rsidR="00024C3C" w:rsidRPr="007E2137" w:rsidRDefault="00024C3C" w:rsidP="00024C3C">
      <w:pPr>
        <w:spacing w:line="276" w:lineRule="auto"/>
        <w:ind w:left="567"/>
        <w:rPr>
          <w:lang w:val="id-ID"/>
        </w:rPr>
      </w:pPr>
    </w:p>
    <w:p w:rsidR="00024C3C" w:rsidRPr="007E2137" w:rsidRDefault="00024C3C" w:rsidP="00024C3C">
      <w:pPr>
        <w:spacing w:line="276" w:lineRule="auto"/>
        <w:rPr>
          <w:lang w:val="id-ID"/>
        </w:rPr>
      </w:pPr>
    </w:p>
    <w:p w:rsidR="00024C3C" w:rsidRPr="007E2137" w:rsidRDefault="00024C3C" w:rsidP="00024C3C">
      <w:pPr>
        <w:spacing w:line="276" w:lineRule="auto"/>
        <w:ind w:left="567" w:hanging="567"/>
        <w:rPr>
          <w:b/>
          <w:bCs/>
          <w:lang w:val="id-ID"/>
        </w:rPr>
      </w:pPr>
      <w:r w:rsidRPr="007E2137">
        <w:rPr>
          <w:b/>
          <w:bCs/>
          <w:lang w:val="id-ID"/>
        </w:rPr>
        <w:t xml:space="preserve">2.2. </w:t>
      </w:r>
      <w:r w:rsidRPr="007E2137">
        <w:rPr>
          <w:b/>
          <w:bCs/>
          <w:lang w:val="id-ID"/>
        </w:rPr>
        <w:tab/>
        <w:t>Kualifikasi</w:t>
      </w:r>
    </w:p>
    <w:p w:rsidR="00024C3C" w:rsidRPr="007E2137" w:rsidRDefault="00024C3C" w:rsidP="00024C3C">
      <w:pPr>
        <w:spacing w:line="276" w:lineRule="auto"/>
        <w:ind w:left="567" w:hanging="567"/>
        <w:rPr>
          <w:bCs/>
        </w:rPr>
      </w:pPr>
      <w:r w:rsidRPr="007E2137">
        <w:rPr>
          <w:b/>
          <w:bCs/>
          <w:lang w:val="id-ID"/>
        </w:rPr>
        <w:tab/>
      </w:r>
      <w:r w:rsidRPr="007E2137">
        <w:rPr>
          <w:bCs/>
          <w:lang w:val="id-ID"/>
        </w:rPr>
        <w:t>Peserta didik Program Studi Kedokteran Olahraga harus mengikuti seluruh proses pembelajaran dan lulus semua mata kuliah yang ditentukan oleh program studi. Strategi pembelajaran meliputi kuliah, diskusi kelompok, praktikum, praktek kerja lapangan, penyusunan karya ilmiah, presentasi  ilmiah,  dan penyusunan tugas akhir berupa penelitian. Peserta didik yang telah dinyatakan lulus dari Program Studi Kedokteran Olahraga wajib mengikuti uji kompetensi yang diselenggarakan oleh Kolegium Kedokteran Olahraga Indonesia. Setelah dinyatakan lulus uji kompetensi tersebut peserta didik berhak menyandang gelar Spesialis Kedokteran Olahraga (Sp.KO)</w:t>
      </w:r>
    </w:p>
    <w:p w:rsidR="00966D6F" w:rsidRPr="007E2137" w:rsidRDefault="00966D6F" w:rsidP="00024C3C">
      <w:pPr>
        <w:spacing w:line="276" w:lineRule="auto"/>
        <w:ind w:left="567" w:hanging="567"/>
        <w:rPr>
          <w:bCs/>
        </w:rPr>
      </w:pPr>
    </w:p>
    <w:p w:rsidR="00966D6F" w:rsidRPr="007E2137" w:rsidRDefault="00966D6F" w:rsidP="00966D6F">
      <w:pPr>
        <w:spacing w:line="276" w:lineRule="auto"/>
        <w:ind w:left="567"/>
        <w:rPr>
          <w:bCs/>
        </w:rPr>
      </w:pPr>
      <w:r w:rsidRPr="007E2137">
        <w:rPr>
          <w:bCs/>
        </w:rPr>
        <w:t>Kompetensi lulusan Program Studi Dokter Spesialis Kedokteran Olahraga terdiri atas lingkup kompetensi sbb:</w:t>
      </w:r>
    </w:p>
    <w:p w:rsidR="00966D6F" w:rsidRPr="007E2137" w:rsidRDefault="003E33BA" w:rsidP="006B0E11">
      <w:pPr>
        <w:pStyle w:val="ListParagraph"/>
        <w:numPr>
          <w:ilvl w:val="0"/>
          <w:numId w:val="13"/>
        </w:numPr>
        <w:spacing w:line="276" w:lineRule="auto"/>
        <w:jc w:val="both"/>
        <w:rPr>
          <w:bCs/>
        </w:rPr>
      </w:pPr>
      <w:r w:rsidRPr="007E2137">
        <w:rPr>
          <w:bCs/>
        </w:rPr>
        <w:t>Kem</w:t>
      </w:r>
      <w:r w:rsidR="00966D6F" w:rsidRPr="007E2137">
        <w:rPr>
          <w:bCs/>
        </w:rPr>
        <w:t>ampu</w:t>
      </w:r>
      <w:r w:rsidRPr="007E2137">
        <w:rPr>
          <w:bCs/>
        </w:rPr>
        <w:t>an</w:t>
      </w:r>
      <w:r w:rsidR="00966D6F" w:rsidRPr="007E2137">
        <w:rPr>
          <w:bCs/>
        </w:rPr>
        <w:t xml:space="preserve"> menerapkan etika, moral dan profesionalisme dalam praktik kedokteran</w:t>
      </w:r>
      <w:r w:rsidR="006B0E11" w:rsidRPr="007E2137">
        <w:rPr>
          <w:bCs/>
        </w:rPr>
        <w:t>.</w:t>
      </w:r>
    </w:p>
    <w:p w:rsidR="00966D6F" w:rsidRPr="007E2137" w:rsidRDefault="003E33BA" w:rsidP="006B0E11">
      <w:pPr>
        <w:pStyle w:val="ListParagraph"/>
        <w:numPr>
          <w:ilvl w:val="0"/>
          <w:numId w:val="13"/>
        </w:numPr>
        <w:spacing w:line="276" w:lineRule="auto"/>
        <w:jc w:val="both"/>
        <w:rPr>
          <w:bCs/>
        </w:rPr>
      </w:pPr>
      <w:r w:rsidRPr="007E2137">
        <w:rPr>
          <w:bCs/>
        </w:rPr>
        <w:t>Kemampuan</w:t>
      </w:r>
      <w:r w:rsidR="00966D6F" w:rsidRPr="007E2137">
        <w:rPr>
          <w:bCs/>
        </w:rPr>
        <w:t xml:space="preserve"> menerapkan prinsip keselamatan pasien (patient safety) dalam praktik kedokteran</w:t>
      </w:r>
      <w:r w:rsidR="006B0E11" w:rsidRPr="007E2137">
        <w:rPr>
          <w:bCs/>
        </w:rPr>
        <w:t>.</w:t>
      </w:r>
    </w:p>
    <w:p w:rsidR="00966D6F" w:rsidRPr="007E2137" w:rsidRDefault="003E33BA" w:rsidP="006B0E11">
      <w:pPr>
        <w:pStyle w:val="ListParagraph"/>
        <w:numPr>
          <w:ilvl w:val="0"/>
          <w:numId w:val="13"/>
        </w:numPr>
        <w:spacing w:line="276" w:lineRule="auto"/>
        <w:jc w:val="both"/>
        <w:rPr>
          <w:bCs/>
        </w:rPr>
      </w:pPr>
      <w:r w:rsidRPr="007E2137">
        <w:rPr>
          <w:bCs/>
        </w:rPr>
        <w:t>Kemampuan</w:t>
      </w:r>
      <w:r w:rsidR="00966D6F" w:rsidRPr="007E2137">
        <w:rPr>
          <w:bCs/>
        </w:rPr>
        <w:t xml:space="preserve"> mengembangkan kerjasama dan kemitraan dengan berbagai profesi dan institusi melalui pengelolaan manajemen medis</w:t>
      </w:r>
      <w:r w:rsidR="006B0E11" w:rsidRPr="007E2137">
        <w:rPr>
          <w:bCs/>
        </w:rPr>
        <w:t>.</w:t>
      </w:r>
    </w:p>
    <w:p w:rsidR="00966D6F" w:rsidRPr="007E2137" w:rsidRDefault="003E33BA" w:rsidP="006B0E11">
      <w:pPr>
        <w:pStyle w:val="ListParagraph"/>
        <w:numPr>
          <w:ilvl w:val="0"/>
          <w:numId w:val="13"/>
        </w:numPr>
        <w:spacing w:line="276" w:lineRule="auto"/>
        <w:jc w:val="both"/>
        <w:rPr>
          <w:bCs/>
        </w:rPr>
      </w:pPr>
      <w:r w:rsidRPr="007E2137">
        <w:rPr>
          <w:bCs/>
        </w:rPr>
        <w:t>Kemampuan</w:t>
      </w:r>
      <w:r w:rsidR="00966D6F" w:rsidRPr="007E2137">
        <w:rPr>
          <w:bCs/>
        </w:rPr>
        <w:t xml:space="preserve"> melakukan komunikasi efektif dengan berbagai unsur yang terlibat dalam kegiatan aktivitas/latihan fisik dan olahraga</w:t>
      </w:r>
      <w:r w:rsidR="006B0E11" w:rsidRPr="007E2137">
        <w:rPr>
          <w:bCs/>
        </w:rPr>
        <w:t>.</w:t>
      </w:r>
    </w:p>
    <w:p w:rsidR="006B0E11" w:rsidRPr="007E2137" w:rsidRDefault="003E33BA" w:rsidP="006B0E11">
      <w:pPr>
        <w:pStyle w:val="ListParagraph"/>
        <w:numPr>
          <w:ilvl w:val="0"/>
          <w:numId w:val="13"/>
        </w:numPr>
        <w:spacing w:line="276" w:lineRule="auto"/>
        <w:jc w:val="both"/>
        <w:rPr>
          <w:bCs/>
        </w:rPr>
      </w:pPr>
      <w:r w:rsidRPr="007E2137">
        <w:rPr>
          <w:bCs/>
        </w:rPr>
        <w:t>Kemampuan</w:t>
      </w:r>
      <w:r w:rsidR="006B0E11" w:rsidRPr="007E2137">
        <w:rPr>
          <w:bCs/>
        </w:rPr>
        <w:t xml:space="preserve"> menerapkan pengetahuan dan teknologi terkini dalam memanfaatkan aktivitas/latihan fisik dan olahraga sebagai bagian dari upaya pemeliharaan kesehatan individu anak maupun dewasa dan/atau masyarakat.</w:t>
      </w:r>
    </w:p>
    <w:p w:rsidR="006B0E11" w:rsidRPr="007E2137" w:rsidRDefault="003E33BA" w:rsidP="006B0E11">
      <w:pPr>
        <w:pStyle w:val="ListParagraph"/>
        <w:numPr>
          <w:ilvl w:val="0"/>
          <w:numId w:val="13"/>
        </w:numPr>
        <w:spacing w:line="276" w:lineRule="auto"/>
        <w:jc w:val="both"/>
        <w:rPr>
          <w:bCs/>
        </w:rPr>
      </w:pPr>
      <w:r w:rsidRPr="007E2137">
        <w:rPr>
          <w:bCs/>
        </w:rPr>
        <w:t>Kemampuan</w:t>
      </w:r>
      <w:r w:rsidR="006B0E11" w:rsidRPr="007E2137">
        <w:rPr>
          <w:bCs/>
        </w:rPr>
        <w:t xml:space="preserve"> melakukan penatalaksanaan dampak aktivitas/latihan fisik dan olahraga dengan menerapkan pengetahuan dan teknologi terkini </w:t>
      </w:r>
      <w:r w:rsidR="006B0E11" w:rsidRPr="007E2137">
        <w:rPr>
          <w:bCs/>
        </w:rPr>
        <w:lastRenderedPageBreak/>
        <w:t>untuk mempertahankan tingkat kesehatan individu anak maupun dewasa dan/atau masyarakat.</w:t>
      </w:r>
    </w:p>
    <w:p w:rsidR="006B0E11" w:rsidRPr="007E2137" w:rsidRDefault="003E33BA" w:rsidP="006B0E11">
      <w:pPr>
        <w:pStyle w:val="ListParagraph"/>
        <w:numPr>
          <w:ilvl w:val="0"/>
          <w:numId w:val="13"/>
        </w:numPr>
        <w:spacing w:line="276" w:lineRule="auto"/>
        <w:rPr>
          <w:bCs/>
        </w:rPr>
      </w:pPr>
      <w:r w:rsidRPr="007E2137">
        <w:rPr>
          <w:bCs/>
        </w:rPr>
        <w:t>Kemampuan</w:t>
      </w:r>
      <w:r w:rsidR="006B0E11" w:rsidRPr="007E2137">
        <w:rPr>
          <w:bCs/>
        </w:rPr>
        <w:t xml:space="preserve"> menerapkan pengetahuan dan teknologi terkini dalam memanfaatkan aktivitas/latihan fisik dan olahraga sebagai bagian dari upaya penatalaksanaan penyakit. </w:t>
      </w:r>
    </w:p>
    <w:p w:rsidR="006B0E11" w:rsidRPr="007E2137" w:rsidRDefault="003E33BA" w:rsidP="006B0E11">
      <w:pPr>
        <w:pStyle w:val="ListParagraph"/>
        <w:numPr>
          <w:ilvl w:val="0"/>
          <w:numId w:val="13"/>
        </w:numPr>
        <w:spacing w:line="276" w:lineRule="auto"/>
        <w:rPr>
          <w:bCs/>
        </w:rPr>
      </w:pPr>
      <w:r w:rsidRPr="007E2137">
        <w:rPr>
          <w:bCs/>
        </w:rPr>
        <w:t>Kemampuan</w:t>
      </w:r>
      <w:r w:rsidR="006B0E11" w:rsidRPr="007E2137">
        <w:rPr>
          <w:bCs/>
        </w:rPr>
        <w:t xml:space="preserve"> menerapkan pengetahuan dan teknologi terkini dalam memanfaatkan aktivitas/latihan fisik dan olahraga sebagai bagian dari upaya pembinaan kesehatan kelompok masyarakat berolahraga.</w:t>
      </w:r>
    </w:p>
    <w:p w:rsidR="006B0E11" w:rsidRPr="007E2137" w:rsidRDefault="003E33BA" w:rsidP="006B0E11">
      <w:pPr>
        <w:pStyle w:val="ListParagraph"/>
        <w:numPr>
          <w:ilvl w:val="0"/>
          <w:numId w:val="13"/>
        </w:numPr>
        <w:spacing w:line="276" w:lineRule="auto"/>
        <w:rPr>
          <w:bCs/>
        </w:rPr>
      </w:pPr>
      <w:r w:rsidRPr="007E2137">
        <w:rPr>
          <w:bCs/>
        </w:rPr>
        <w:t>Kemampuan</w:t>
      </w:r>
      <w:r w:rsidR="006B0E11" w:rsidRPr="007E2137">
        <w:rPr>
          <w:bCs/>
        </w:rPr>
        <w:t xml:space="preserve"> menerapkan pengetahuan dan teknologi terkini untuk memanfaatkan aktivitas/latihan fisik dan olahraga sebagai bagian dari upaya pembinaan kesehatan dan prestasi atlet. </w:t>
      </w:r>
    </w:p>
    <w:p w:rsidR="006B0E11" w:rsidRPr="007E2137" w:rsidRDefault="003E33BA" w:rsidP="006B0E11">
      <w:pPr>
        <w:pStyle w:val="ListParagraph"/>
        <w:numPr>
          <w:ilvl w:val="0"/>
          <w:numId w:val="13"/>
        </w:numPr>
        <w:spacing w:line="276" w:lineRule="auto"/>
        <w:rPr>
          <w:bCs/>
        </w:rPr>
      </w:pPr>
      <w:r w:rsidRPr="007E2137">
        <w:rPr>
          <w:bCs/>
        </w:rPr>
        <w:t>Kemampuan</w:t>
      </w:r>
      <w:r w:rsidR="006B0E11" w:rsidRPr="007E2137">
        <w:rPr>
          <w:bCs/>
        </w:rPr>
        <w:t xml:space="preserve"> melakukan penatalaksanaan dampak aktivitas/latihan fisik dan olahraga dengan menerapkan pengetahuan dan teknologi terkini untuk melaksanakan pembinaan kesehatan dan prestasi atlet.</w:t>
      </w:r>
    </w:p>
    <w:p w:rsidR="006B0E11" w:rsidRPr="007E2137" w:rsidRDefault="003E33BA" w:rsidP="006B0E11">
      <w:pPr>
        <w:pStyle w:val="ListParagraph"/>
        <w:numPr>
          <w:ilvl w:val="0"/>
          <w:numId w:val="13"/>
        </w:numPr>
        <w:spacing w:line="276" w:lineRule="auto"/>
        <w:jc w:val="both"/>
        <w:rPr>
          <w:bCs/>
        </w:rPr>
      </w:pPr>
      <w:r w:rsidRPr="007E2137">
        <w:rPr>
          <w:bCs/>
        </w:rPr>
        <w:t>Kemampuan</w:t>
      </w:r>
      <w:r w:rsidR="006B0E11" w:rsidRPr="007E2137">
        <w:rPr>
          <w:bCs/>
        </w:rPr>
        <w:t xml:space="preserve"> menerapkan pengetahuan dan teknologi terkini yang terkait dengan aktivitas/latihan fisik dan/atau olahraga dalam suatu riset untuk meningkatkan kualitas layanan kesehatan kepada individu dan/atau masyarakat.</w:t>
      </w:r>
    </w:p>
    <w:p w:rsidR="00966D6F" w:rsidRPr="007E2137" w:rsidRDefault="00966D6F" w:rsidP="00966D6F">
      <w:pPr>
        <w:spacing w:line="276" w:lineRule="auto"/>
        <w:rPr>
          <w:bCs/>
        </w:rPr>
      </w:pPr>
    </w:p>
    <w:p w:rsidR="006B0E11" w:rsidRPr="007E2137" w:rsidRDefault="006B0E11" w:rsidP="00024C3C">
      <w:pPr>
        <w:spacing w:line="276" w:lineRule="auto"/>
        <w:ind w:left="567" w:hanging="567"/>
        <w:rPr>
          <w:b/>
          <w:bCs/>
        </w:rPr>
      </w:pPr>
    </w:p>
    <w:p w:rsidR="00024C3C" w:rsidRPr="007E2137" w:rsidRDefault="00024C3C" w:rsidP="00024C3C">
      <w:pPr>
        <w:spacing w:line="276" w:lineRule="auto"/>
        <w:ind w:left="567" w:hanging="567"/>
        <w:rPr>
          <w:b/>
          <w:bCs/>
          <w:lang w:val="id-ID"/>
        </w:rPr>
      </w:pPr>
      <w:r w:rsidRPr="007E2137">
        <w:rPr>
          <w:b/>
          <w:bCs/>
          <w:lang w:val="id-ID"/>
        </w:rPr>
        <w:t xml:space="preserve">2.3 </w:t>
      </w:r>
      <w:r w:rsidRPr="007E2137">
        <w:rPr>
          <w:b/>
          <w:bCs/>
          <w:lang w:val="id-ID"/>
        </w:rPr>
        <w:tab/>
        <w:t>Kurun Waktu Penyelesaian Studi</w:t>
      </w:r>
    </w:p>
    <w:p w:rsidR="00024C3C" w:rsidRPr="007E2137" w:rsidRDefault="00024C3C" w:rsidP="00024C3C">
      <w:pPr>
        <w:spacing w:line="276" w:lineRule="auto"/>
        <w:ind w:left="567" w:hanging="567"/>
        <w:rPr>
          <w:lang w:val="id-ID"/>
        </w:rPr>
      </w:pPr>
      <w:r w:rsidRPr="007E2137">
        <w:rPr>
          <w:lang w:val="id-ID"/>
        </w:rPr>
        <w:tab/>
        <w:t>Kurun waktu penyelesaian studi adalah 7 (tujuh)  semester dengan maksimum masa studi 11 (sebelas) semester.</w:t>
      </w:r>
    </w:p>
    <w:p w:rsidR="00024C3C" w:rsidRPr="007E2137" w:rsidRDefault="00024C3C" w:rsidP="00024C3C">
      <w:pPr>
        <w:spacing w:line="276" w:lineRule="auto"/>
        <w:ind w:left="567" w:hanging="567"/>
        <w:jc w:val="left"/>
        <w:rPr>
          <w:b/>
          <w:lang w:val="id-ID"/>
        </w:rPr>
      </w:pPr>
    </w:p>
    <w:p w:rsidR="00024C3C" w:rsidRPr="007E2137" w:rsidRDefault="00024C3C" w:rsidP="00024C3C">
      <w:pPr>
        <w:spacing w:line="276" w:lineRule="auto"/>
        <w:ind w:left="567" w:hanging="567"/>
        <w:jc w:val="left"/>
        <w:rPr>
          <w:b/>
          <w:bCs/>
          <w:kern w:val="32"/>
          <w:lang w:val="id-ID"/>
        </w:rPr>
      </w:pPr>
      <w:bookmarkStart w:id="6" w:name="_Toc222646028"/>
      <w:r w:rsidRPr="007E2137">
        <w:rPr>
          <w:lang w:val="id-ID"/>
        </w:rPr>
        <w:br w:type="page"/>
      </w:r>
    </w:p>
    <w:p w:rsidR="00024C3C" w:rsidRPr="007E2137" w:rsidRDefault="00024C3C" w:rsidP="00024C3C">
      <w:pPr>
        <w:pStyle w:val="Heading1"/>
        <w:spacing w:line="276" w:lineRule="auto"/>
        <w:rPr>
          <w:sz w:val="24"/>
          <w:szCs w:val="24"/>
        </w:rPr>
      </w:pPr>
      <w:r w:rsidRPr="007E2137">
        <w:rPr>
          <w:sz w:val="24"/>
          <w:szCs w:val="24"/>
          <w:lang w:val="id-ID"/>
        </w:rPr>
        <w:lastRenderedPageBreak/>
        <w:t>BAB III</w:t>
      </w:r>
    </w:p>
    <w:p w:rsidR="00024C3C" w:rsidRPr="007E2137" w:rsidRDefault="00024C3C" w:rsidP="00024C3C">
      <w:pPr>
        <w:spacing w:line="276" w:lineRule="auto"/>
      </w:pPr>
    </w:p>
    <w:p w:rsidR="00024C3C" w:rsidRPr="007E2137" w:rsidRDefault="00024C3C" w:rsidP="00024C3C">
      <w:pPr>
        <w:pStyle w:val="Heading1"/>
        <w:spacing w:line="276" w:lineRule="auto"/>
        <w:ind w:left="900" w:right="929"/>
        <w:rPr>
          <w:sz w:val="24"/>
          <w:szCs w:val="24"/>
        </w:rPr>
      </w:pPr>
      <w:r w:rsidRPr="007E2137">
        <w:rPr>
          <w:sz w:val="24"/>
          <w:szCs w:val="24"/>
          <w:lang w:val="id-ID"/>
        </w:rPr>
        <w:t xml:space="preserve">TUJUAN DAN MANFAAT AKREDITASI PROGRAM STUDI </w:t>
      </w:r>
      <w:bookmarkEnd w:id="6"/>
      <w:r w:rsidRPr="007E2137">
        <w:rPr>
          <w:sz w:val="24"/>
          <w:szCs w:val="24"/>
        </w:rPr>
        <w:t>DOKTER SPESIALIS KEDOKTERAN OLAHRAGA</w:t>
      </w:r>
    </w:p>
    <w:p w:rsidR="00024C3C" w:rsidRPr="007E2137" w:rsidRDefault="00024C3C" w:rsidP="00024C3C">
      <w:pPr>
        <w:spacing w:line="276" w:lineRule="auto"/>
        <w:rPr>
          <w:lang w:val="id-ID"/>
        </w:rPr>
      </w:pPr>
    </w:p>
    <w:p w:rsidR="00024C3C" w:rsidRPr="007E2137" w:rsidRDefault="00024C3C" w:rsidP="00024C3C">
      <w:pPr>
        <w:spacing w:line="276" w:lineRule="auto"/>
        <w:rPr>
          <w:lang w:val="id-ID"/>
        </w:rPr>
      </w:pPr>
      <w:r w:rsidRPr="007E2137">
        <w:rPr>
          <w:lang w:val="id-ID"/>
        </w:rPr>
        <w:t xml:space="preserve">Akreditasi Program Studi </w:t>
      </w:r>
      <w:r w:rsidRPr="007E2137">
        <w:t xml:space="preserve">Kedokteran Olahraga </w:t>
      </w:r>
      <w:r w:rsidRPr="007E2137">
        <w:rPr>
          <w:lang w:val="id-ID"/>
        </w:rPr>
        <w:t xml:space="preserve">adalah proses evaluasi dan penilaian secara komprehensif atas komitmen program studi terhadap mutu dan kapasitas penyelenggaraan program Tridharma Perguruan Tinggi, untuk menentukan kelayakan pendidikan akademik dan profesi. Evaluasi dan penilaian dalam rangka akreditasi program studi dilakukan oleh tim asesor yang terdiri atas pakar sejawat dan/atau pakar yang memahami penyelenggaraan pendidikan akademik dan profesi program studi </w:t>
      </w:r>
      <w:r w:rsidRPr="007E2137">
        <w:t>dokter spesialis kedokteran olahraga</w:t>
      </w:r>
      <w:r w:rsidRPr="007E2137">
        <w:rPr>
          <w:lang w:val="id-ID"/>
        </w:rPr>
        <w:t>. Keputusan mengenai mutu didasarkan pada evaluasi dan penilaian terhadap berbagai bukti yang terkait dengan standar yang ditetapkan dan berdasarkan nalar dan pertimbangan para pakar sejawat. Bukti-bukti yang diperlukan termasuk laporan tertulis yang disiapkan oleh program studi yang diakreditasi, diverifikasi dan divalidasi melalui kunjungan atau asesmen lapangan tim asesor ke lokasi program studi.</w:t>
      </w:r>
    </w:p>
    <w:p w:rsidR="00024C3C" w:rsidRPr="007E2137" w:rsidRDefault="00024C3C" w:rsidP="00024C3C">
      <w:pPr>
        <w:spacing w:line="276" w:lineRule="auto"/>
        <w:rPr>
          <w:lang w:val="id-ID"/>
        </w:rPr>
      </w:pPr>
    </w:p>
    <w:p w:rsidR="00024C3C" w:rsidRPr="007E2137" w:rsidRDefault="00024C3C" w:rsidP="00024C3C">
      <w:pPr>
        <w:spacing w:line="276" w:lineRule="auto"/>
        <w:rPr>
          <w:lang w:val="id-ID"/>
        </w:rPr>
      </w:pPr>
      <w:r w:rsidRPr="007E2137">
        <w:rPr>
          <w:lang w:val="id-ID"/>
        </w:rPr>
        <w:t>BAN-PT adalah lembaga yang memiliki kewenangan untuk mengevaluasi dan menilai, serta menetapkan status dan peringkat mutu program studi berdasarkan standar mutu yang telah ditetapkan. Dengan demikian, tujuan dan manfaat akreditasi program studi adalah sebagai berikut:</w:t>
      </w:r>
    </w:p>
    <w:p w:rsidR="00024C3C" w:rsidRPr="007E2137" w:rsidRDefault="00024C3C" w:rsidP="00024C3C">
      <w:pPr>
        <w:spacing w:line="276" w:lineRule="auto"/>
        <w:rPr>
          <w:lang w:val="id-ID"/>
        </w:rPr>
      </w:pPr>
    </w:p>
    <w:p w:rsidR="00024C3C" w:rsidRPr="007E2137" w:rsidRDefault="00024C3C" w:rsidP="00024C3C">
      <w:pPr>
        <w:numPr>
          <w:ilvl w:val="0"/>
          <w:numId w:val="5"/>
        </w:numPr>
        <w:spacing w:line="276" w:lineRule="auto"/>
        <w:rPr>
          <w:lang w:val="id-ID"/>
        </w:rPr>
      </w:pPr>
      <w:r w:rsidRPr="007E2137">
        <w:rPr>
          <w:lang w:val="id-ID"/>
        </w:rPr>
        <w:t>Memberikan jaminan bahwa program studi yang terakreditasi telah memenuhi standar mutu yang ditetapkan oleh BAN-PT dengan merujuk pada standar nasional pendidikan yang termaktub dalam Peraturan Pemerintah Nomor 19 Tahun 2005 tentang Standar Nasional Pendidikan, sehingga mampu memberikan perlindungan bagi masyarakat dari penyelenggaraan program studi yang tidak memenuhi standar yang ditetapkan itu.</w:t>
      </w:r>
    </w:p>
    <w:p w:rsidR="00024C3C" w:rsidRPr="007E2137" w:rsidRDefault="00024C3C" w:rsidP="00024C3C">
      <w:pPr>
        <w:numPr>
          <w:ilvl w:val="0"/>
          <w:numId w:val="5"/>
        </w:numPr>
        <w:spacing w:line="276" w:lineRule="auto"/>
      </w:pPr>
      <w:r w:rsidRPr="007E2137">
        <w:t>Mendorong program studi  untuk terus menerus melakukan perbaikan dan mempertahankan mutu yang tinggi</w:t>
      </w:r>
      <w:r w:rsidRPr="007E2137">
        <w:rPr>
          <w:lang w:val="id-ID"/>
        </w:rPr>
        <w:t>.</w:t>
      </w:r>
    </w:p>
    <w:p w:rsidR="00024C3C" w:rsidRPr="007E2137" w:rsidRDefault="00024C3C" w:rsidP="00024C3C">
      <w:pPr>
        <w:numPr>
          <w:ilvl w:val="0"/>
          <w:numId w:val="5"/>
        </w:numPr>
        <w:spacing w:line="276" w:lineRule="auto"/>
      </w:pPr>
      <w:r w:rsidRPr="007E2137">
        <w:t xml:space="preserve">Hasil akreditasi </w:t>
      </w:r>
      <w:r w:rsidRPr="007E2137">
        <w:rPr>
          <w:lang w:val="id-ID"/>
        </w:rPr>
        <w:t>program studi</w:t>
      </w:r>
      <w:r w:rsidRPr="007E2137">
        <w:t xml:space="preserve"> dapat dimanfaatkan sebagai dasar pertimbangan dalam transfer kredit perguruan tinggi, pemberian bantuan dan alokasi dana, serta pengakuan dari badan atau instansi yang lain.</w:t>
      </w:r>
    </w:p>
    <w:p w:rsidR="00024C3C" w:rsidRPr="007E2137" w:rsidRDefault="00024C3C" w:rsidP="00024C3C">
      <w:pPr>
        <w:spacing w:line="276" w:lineRule="auto"/>
      </w:pPr>
    </w:p>
    <w:p w:rsidR="00024C3C" w:rsidRPr="007E2137" w:rsidRDefault="00024C3C" w:rsidP="00024C3C">
      <w:pPr>
        <w:spacing w:line="276" w:lineRule="auto"/>
        <w:rPr>
          <w:b/>
        </w:rPr>
      </w:pPr>
      <w:r w:rsidRPr="007E2137">
        <w:t>Mutu program studi merupakan cerminan dari totalitas keadaan dan karakteristik masukan, proses, keluaran, hasil, dan dampak, atau layanan/kinerja program studi yang diukur berdasarkan sejumlah standar yang ditetapkan. Proses akreditasi program studi yang selama ini telah dilakukan baru menyentuh program pendidikan spesialis (dokter spesialis dan dokter gigi spesialis), sedangkan untuk program pendidikan profesi dokter spesialis dan dokter gigi spesialisbelum dilakukan dan belum ada instrumen akreditasinya.</w:t>
      </w:r>
    </w:p>
    <w:p w:rsidR="00024C3C" w:rsidRPr="007E2137" w:rsidRDefault="00024C3C" w:rsidP="00024C3C">
      <w:pPr>
        <w:spacing w:line="276" w:lineRule="auto"/>
        <w:rPr>
          <w:b/>
        </w:rPr>
      </w:pPr>
    </w:p>
    <w:p w:rsidR="00024C3C" w:rsidRPr="007E2137" w:rsidRDefault="00024C3C" w:rsidP="00024C3C">
      <w:pPr>
        <w:spacing w:line="276" w:lineRule="auto"/>
      </w:pPr>
      <w:r w:rsidRPr="007E2137">
        <w:t>Sementara itu dengan bertambahnya jumlah penyelenggara program studi dokter spesialis dan dokter gigi spesialis, perlu kembali diadakan penyelarasan kurikulum pendidikan dokter spesialis dan dokter gigi spesialis dengan standar kompetensi dokter spesialis dan dokter gigi spesialisIndonesia.</w:t>
      </w:r>
    </w:p>
    <w:p w:rsidR="00024C3C" w:rsidRPr="007E2137" w:rsidRDefault="00024C3C" w:rsidP="00024C3C">
      <w:pPr>
        <w:spacing w:line="276" w:lineRule="auto"/>
      </w:pPr>
    </w:p>
    <w:p w:rsidR="00024C3C" w:rsidRPr="007E2137" w:rsidRDefault="00024C3C" w:rsidP="00024C3C">
      <w:pPr>
        <w:spacing w:line="276" w:lineRule="auto"/>
      </w:pPr>
    </w:p>
    <w:p w:rsidR="00024C3C" w:rsidRPr="007E2137" w:rsidRDefault="00024C3C" w:rsidP="00024C3C">
      <w:pPr>
        <w:spacing w:line="276" w:lineRule="auto"/>
      </w:pPr>
    </w:p>
    <w:p w:rsidR="00024C3C" w:rsidRPr="007E2137" w:rsidRDefault="00024C3C" w:rsidP="00024C3C">
      <w:pPr>
        <w:spacing w:line="276" w:lineRule="auto"/>
      </w:pPr>
    </w:p>
    <w:p w:rsidR="00024C3C" w:rsidRPr="007E2137" w:rsidRDefault="00024C3C" w:rsidP="00024C3C">
      <w:pPr>
        <w:spacing w:line="276" w:lineRule="auto"/>
      </w:pPr>
    </w:p>
    <w:p w:rsidR="00024C3C" w:rsidRPr="007E2137" w:rsidRDefault="00024C3C" w:rsidP="00024C3C">
      <w:pPr>
        <w:spacing w:line="276" w:lineRule="auto"/>
      </w:pPr>
    </w:p>
    <w:p w:rsidR="00024C3C" w:rsidRPr="007E2137" w:rsidRDefault="00024C3C" w:rsidP="00024C3C">
      <w:pPr>
        <w:spacing w:line="276" w:lineRule="auto"/>
      </w:pPr>
    </w:p>
    <w:p w:rsidR="00024C3C" w:rsidRPr="007E2137" w:rsidRDefault="00024C3C" w:rsidP="00024C3C">
      <w:pPr>
        <w:spacing w:line="276" w:lineRule="auto"/>
      </w:pPr>
    </w:p>
    <w:p w:rsidR="00024C3C" w:rsidRPr="007E2137" w:rsidRDefault="00024C3C" w:rsidP="00024C3C">
      <w:pPr>
        <w:spacing w:line="276" w:lineRule="auto"/>
      </w:pPr>
    </w:p>
    <w:p w:rsidR="00024C3C" w:rsidRPr="007E2137" w:rsidRDefault="00024C3C" w:rsidP="00024C3C">
      <w:pPr>
        <w:spacing w:line="276" w:lineRule="auto"/>
      </w:pPr>
    </w:p>
    <w:p w:rsidR="00024C3C" w:rsidRPr="007E2137" w:rsidRDefault="00024C3C" w:rsidP="00024C3C">
      <w:pPr>
        <w:spacing w:line="276" w:lineRule="auto"/>
      </w:pPr>
    </w:p>
    <w:p w:rsidR="00024C3C" w:rsidRPr="007E2137" w:rsidRDefault="00024C3C" w:rsidP="00024C3C">
      <w:pPr>
        <w:spacing w:line="276" w:lineRule="auto"/>
      </w:pPr>
    </w:p>
    <w:p w:rsidR="00024C3C" w:rsidRPr="007E2137" w:rsidRDefault="00024C3C" w:rsidP="00024C3C">
      <w:pPr>
        <w:spacing w:line="276" w:lineRule="auto"/>
      </w:pPr>
    </w:p>
    <w:p w:rsidR="00024C3C" w:rsidRPr="007E2137" w:rsidRDefault="00024C3C" w:rsidP="00024C3C">
      <w:pPr>
        <w:pStyle w:val="Heading1"/>
        <w:spacing w:line="276" w:lineRule="auto"/>
        <w:jc w:val="both"/>
        <w:rPr>
          <w:b w:val="0"/>
          <w:sz w:val="24"/>
          <w:szCs w:val="24"/>
          <w:lang w:val="it-IT"/>
        </w:rPr>
      </w:pPr>
      <w:bookmarkStart w:id="7" w:name="_Toc222646029"/>
    </w:p>
    <w:p w:rsidR="00024C3C" w:rsidRPr="007E2137" w:rsidRDefault="00024C3C" w:rsidP="00024C3C">
      <w:pPr>
        <w:pStyle w:val="Heading1"/>
        <w:spacing w:line="276" w:lineRule="auto"/>
        <w:rPr>
          <w:sz w:val="24"/>
          <w:szCs w:val="24"/>
          <w:lang w:val="it-IT"/>
        </w:rPr>
      </w:pPr>
    </w:p>
    <w:p w:rsidR="00024C3C" w:rsidRPr="007E2137" w:rsidRDefault="00024C3C" w:rsidP="00024C3C">
      <w:pPr>
        <w:pStyle w:val="Heading1"/>
        <w:spacing w:line="276" w:lineRule="auto"/>
        <w:rPr>
          <w:sz w:val="24"/>
          <w:szCs w:val="24"/>
          <w:lang w:val="it-IT"/>
        </w:rPr>
      </w:pPr>
    </w:p>
    <w:p w:rsidR="00024C3C" w:rsidRPr="007E2137" w:rsidRDefault="00024C3C" w:rsidP="00024C3C">
      <w:pPr>
        <w:pStyle w:val="Heading1"/>
        <w:spacing w:line="276" w:lineRule="auto"/>
        <w:rPr>
          <w:sz w:val="24"/>
          <w:szCs w:val="24"/>
          <w:lang w:val="it-IT"/>
        </w:rPr>
      </w:pPr>
    </w:p>
    <w:p w:rsidR="00024C3C" w:rsidRPr="007E2137" w:rsidRDefault="00024C3C" w:rsidP="00024C3C">
      <w:pPr>
        <w:pStyle w:val="Heading1"/>
        <w:spacing w:line="276" w:lineRule="auto"/>
        <w:rPr>
          <w:sz w:val="24"/>
          <w:szCs w:val="24"/>
          <w:lang w:val="it-IT"/>
        </w:rPr>
      </w:pPr>
    </w:p>
    <w:p w:rsidR="00024C3C" w:rsidRPr="007E2137" w:rsidRDefault="00024C3C" w:rsidP="00024C3C">
      <w:pPr>
        <w:pStyle w:val="Heading1"/>
        <w:spacing w:line="276" w:lineRule="auto"/>
        <w:rPr>
          <w:sz w:val="24"/>
          <w:szCs w:val="24"/>
          <w:lang w:val="it-IT"/>
        </w:rPr>
      </w:pPr>
    </w:p>
    <w:p w:rsidR="00024C3C" w:rsidRPr="007E2137" w:rsidRDefault="00024C3C" w:rsidP="00024C3C">
      <w:pPr>
        <w:pStyle w:val="Heading1"/>
        <w:spacing w:line="276" w:lineRule="auto"/>
        <w:jc w:val="both"/>
        <w:rPr>
          <w:sz w:val="24"/>
          <w:szCs w:val="24"/>
          <w:lang w:val="it-IT"/>
        </w:rPr>
      </w:pPr>
    </w:p>
    <w:p w:rsidR="00024C3C" w:rsidRPr="007E2137" w:rsidRDefault="00024C3C" w:rsidP="00024C3C">
      <w:pPr>
        <w:pStyle w:val="Heading1"/>
        <w:spacing w:line="276" w:lineRule="auto"/>
        <w:rPr>
          <w:sz w:val="24"/>
          <w:szCs w:val="24"/>
          <w:lang w:val="it-IT"/>
        </w:rPr>
      </w:pPr>
    </w:p>
    <w:p w:rsidR="00024C3C" w:rsidRPr="007E2137" w:rsidRDefault="00024C3C" w:rsidP="00024C3C">
      <w:pPr>
        <w:pStyle w:val="Heading1"/>
        <w:spacing w:line="276" w:lineRule="auto"/>
        <w:rPr>
          <w:sz w:val="24"/>
          <w:szCs w:val="24"/>
          <w:lang w:val="it-IT"/>
        </w:rPr>
      </w:pPr>
    </w:p>
    <w:p w:rsidR="00024C3C" w:rsidRPr="007E2137" w:rsidRDefault="00024C3C" w:rsidP="00024C3C">
      <w:pPr>
        <w:pStyle w:val="Heading1"/>
        <w:spacing w:line="276" w:lineRule="auto"/>
        <w:rPr>
          <w:sz w:val="24"/>
          <w:szCs w:val="24"/>
          <w:lang w:val="it-IT"/>
        </w:rPr>
      </w:pPr>
    </w:p>
    <w:p w:rsidR="00024C3C" w:rsidRPr="007E2137" w:rsidRDefault="00024C3C" w:rsidP="00024C3C">
      <w:pPr>
        <w:pStyle w:val="Heading1"/>
        <w:spacing w:line="276" w:lineRule="auto"/>
        <w:rPr>
          <w:sz w:val="24"/>
          <w:szCs w:val="24"/>
          <w:lang w:val="it-IT"/>
        </w:rPr>
      </w:pPr>
    </w:p>
    <w:p w:rsidR="00024C3C" w:rsidRPr="007E2137" w:rsidRDefault="00024C3C" w:rsidP="00024C3C">
      <w:pPr>
        <w:pStyle w:val="Heading1"/>
        <w:spacing w:line="276" w:lineRule="auto"/>
        <w:rPr>
          <w:sz w:val="24"/>
          <w:szCs w:val="24"/>
          <w:lang w:val="it-IT"/>
        </w:rPr>
      </w:pPr>
    </w:p>
    <w:p w:rsidR="00024C3C" w:rsidRPr="007E2137" w:rsidRDefault="00024C3C" w:rsidP="00024C3C">
      <w:pPr>
        <w:pStyle w:val="Heading1"/>
        <w:spacing w:line="276" w:lineRule="auto"/>
        <w:rPr>
          <w:sz w:val="24"/>
          <w:szCs w:val="24"/>
          <w:lang w:val="it-IT"/>
        </w:rPr>
      </w:pPr>
    </w:p>
    <w:p w:rsidR="00024C3C" w:rsidRPr="007E2137" w:rsidRDefault="00024C3C" w:rsidP="00024C3C">
      <w:pPr>
        <w:pStyle w:val="Heading1"/>
        <w:spacing w:line="276" w:lineRule="auto"/>
        <w:jc w:val="left"/>
        <w:rPr>
          <w:sz w:val="24"/>
          <w:szCs w:val="24"/>
          <w:lang w:val="it-IT"/>
        </w:rPr>
      </w:pPr>
      <w:r w:rsidRPr="007E2137">
        <w:rPr>
          <w:sz w:val="24"/>
          <w:szCs w:val="24"/>
          <w:lang w:val="it-IT"/>
        </w:rPr>
        <w:tab/>
      </w:r>
    </w:p>
    <w:p w:rsidR="00024C3C" w:rsidRPr="007E2137" w:rsidRDefault="00024C3C" w:rsidP="00024C3C">
      <w:pPr>
        <w:pStyle w:val="Heading1"/>
        <w:spacing w:line="276" w:lineRule="auto"/>
        <w:rPr>
          <w:sz w:val="24"/>
          <w:szCs w:val="24"/>
          <w:lang w:val="it-IT"/>
        </w:rPr>
      </w:pPr>
    </w:p>
    <w:p w:rsidR="00024C3C" w:rsidRPr="007E2137" w:rsidRDefault="00024C3C" w:rsidP="00024C3C">
      <w:pPr>
        <w:pStyle w:val="Heading1"/>
        <w:spacing w:line="276" w:lineRule="auto"/>
        <w:rPr>
          <w:sz w:val="24"/>
          <w:szCs w:val="24"/>
          <w:lang w:val="it-IT"/>
        </w:rPr>
      </w:pPr>
    </w:p>
    <w:p w:rsidR="00024C3C" w:rsidRPr="007E2137" w:rsidRDefault="00024C3C" w:rsidP="00024C3C">
      <w:pPr>
        <w:pStyle w:val="Heading1"/>
        <w:spacing w:line="276" w:lineRule="auto"/>
        <w:jc w:val="both"/>
        <w:rPr>
          <w:sz w:val="24"/>
          <w:szCs w:val="24"/>
          <w:lang w:val="it-IT"/>
        </w:rPr>
      </w:pPr>
    </w:p>
    <w:p w:rsidR="00024C3C" w:rsidRPr="007E2137" w:rsidRDefault="00024C3C" w:rsidP="00024C3C">
      <w:pPr>
        <w:pStyle w:val="Heading1"/>
        <w:spacing w:line="276" w:lineRule="auto"/>
        <w:rPr>
          <w:sz w:val="24"/>
          <w:szCs w:val="24"/>
          <w:lang w:val="it-IT"/>
        </w:rPr>
      </w:pPr>
    </w:p>
    <w:p w:rsidR="00024C3C" w:rsidRPr="007E2137" w:rsidRDefault="00024C3C" w:rsidP="00024C3C">
      <w:pPr>
        <w:pStyle w:val="Heading1"/>
        <w:spacing w:line="276" w:lineRule="auto"/>
        <w:rPr>
          <w:sz w:val="24"/>
          <w:szCs w:val="24"/>
          <w:lang w:val="it-IT"/>
        </w:rPr>
      </w:pPr>
    </w:p>
    <w:p w:rsidR="00024C3C" w:rsidRPr="007E2137" w:rsidRDefault="00024C3C" w:rsidP="00024C3C">
      <w:pPr>
        <w:pStyle w:val="Heading1"/>
        <w:spacing w:line="276" w:lineRule="auto"/>
        <w:jc w:val="both"/>
        <w:rPr>
          <w:sz w:val="24"/>
          <w:szCs w:val="24"/>
          <w:lang w:val="it-IT"/>
        </w:rPr>
      </w:pPr>
    </w:p>
    <w:p w:rsidR="00024C3C" w:rsidRPr="007E2137" w:rsidRDefault="00024C3C" w:rsidP="00024C3C">
      <w:pPr>
        <w:spacing w:line="276" w:lineRule="auto"/>
      </w:pPr>
    </w:p>
    <w:p w:rsidR="00024C3C" w:rsidRPr="007E2137" w:rsidRDefault="00024C3C" w:rsidP="00024C3C">
      <w:pPr>
        <w:spacing w:line="276" w:lineRule="auto"/>
      </w:pPr>
    </w:p>
    <w:p w:rsidR="00024C3C" w:rsidRPr="007E2137" w:rsidRDefault="00024C3C" w:rsidP="00024C3C">
      <w:pPr>
        <w:pStyle w:val="Heading1"/>
        <w:spacing w:line="276" w:lineRule="auto"/>
        <w:rPr>
          <w:sz w:val="24"/>
          <w:szCs w:val="24"/>
          <w:lang w:val="it-IT"/>
        </w:rPr>
      </w:pPr>
    </w:p>
    <w:p w:rsidR="00024C3C" w:rsidRPr="007E2137" w:rsidRDefault="00024C3C" w:rsidP="00024C3C">
      <w:pPr>
        <w:pStyle w:val="Heading1"/>
        <w:spacing w:line="276" w:lineRule="auto"/>
        <w:jc w:val="both"/>
        <w:rPr>
          <w:sz w:val="24"/>
          <w:szCs w:val="24"/>
          <w:lang w:val="it-IT"/>
        </w:rPr>
      </w:pPr>
    </w:p>
    <w:p w:rsidR="00793FBB" w:rsidRPr="007E2137" w:rsidRDefault="00793FBB">
      <w:pPr>
        <w:jc w:val="left"/>
        <w:rPr>
          <w:b/>
          <w:bCs/>
          <w:kern w:val="32"/>
          <w:lang w:val="it-IT"/>
        </w:rPr>
      </w:pPr>
      <w:r w:rsidRPr="007E2137">
        <w:rPr>
          <w:lang w:val="it-IT"/>
        </w:rPr>
        <w:br w:type="page"/>
      </w:r>
    </w:p>
    <w:p w:rsidR="00024C3C" w:rsidRPr="007E2137" w:rsidRDefault="00024C3C" w:rsidP="00024C3C">
      <w:pPr>
        <w:pStyle w:val="Heading1"/>
        <w:spacing w:line="276" w:lineRule="auto"/>
        <w:rPr>
          <w:sz w:val="24"/>
          <w:szCs w:val="24"/>
          <w:lang w:val="it-IT"/>
        </w:rPr>
      </w:pPr>
      <w:r w:rsidRPr="007E2137">
        <w:rPr>
          <w:sz w:val="24"/>
          <w:szCs w:val="24"/>
          <w:lang w:val="it-IT"/>
        </w:rPr>
        <w:lastRenderedPageBreak/>
        <w:t>BAB IV</w:t>
      </w:r>
    </w:p>
    <w:p w:rsidR="00024C3C" w:rsidRPr="007E2137" w:rsidRDefault="00024C3C" w:rsidP="00024C3C">
      <w:pPr>
        <w:spacing w:line="276" w:lineRule="auto"/>
        <w:rPr>
          <w:lang w:val="it-IT"/>
        </w:rPr>
      </w:pPr>
    </w:p>
    <w:p w:rsidR="00024C3C" w:rsidRPr="007E2137" w:rsidRDefault="00024C3C" w:rsidP="00024C3C">
      <w:pPr>
        <w:pStyle w:val="Heading1"/>
        <w:spacing w:line="276" w:lineRule="auto"/>
        <w:rPr>
          <w:sz w:val="24"/>
          <w:szCs w:val="24"/>
          <w:lang w:val="id-ID"/>
        </w:rPr>
      </w:pPr>
      <w:r w:rsidRPr="007E2137">
        <w:rPr>
          <w:sz w:val="24"/>
          <w:szCs w:val="24"/>
          <w:lang w:val="it-IT"/>
        </w:rPr>
        <w:t xml:space="preserve">ASPEK PELAKSANAAN AKREDITASI </w:t>
      </w:r>
    </w:p>
    <w:p w:rsidR="00024C3C" w:rsidRPr="007E2137" w:rsidRDefault="00024C3C" w:rsidP="00024C3C">
      <w:pPr>
        <w:pStyle w:val="Heading1"/>
        <w:spacing w:line="276" w:lineRule="auto"/>
        <w:rPr>
          <w:sz w:val="24"/>
          <w:szCs w:val="24"/>
          <w:lang w:val="id-ID"/>
        </w:rPr>
      </w:pPr>
      <w:r w:rsidRPr="007E2137">
        <w:rPr>
          <w:sz w:val="24"/>
          <w:szCs w:val="24"/>
          <w:lang w:val="it-IT"/>
        </w:rPr>
        <w:t xml:space="preserve">PROGRAM STUDI </w:t>
      </w:r>
      <w:bookmarkEnd w:id="7"/>
    </w:p>
    <w:p w:rsidR="00024C3C" w:rsidRPr="007E2137" w:rsidRDefault="00024C3C" w:rsidP="00024C3C">
      <w:pPr>
        <w:pStyle w:val="Heading1"/>
        <w:spacing w:line="276" w:lineRule="auto"/>
        <w:jc w:val="both"/>
        <w:rPr>
          <w:bCs w:val="0"/>
          <w:sz w:val="24"/>
          <w:szCs w:val="24"/>
          <w:lang w:val="it-IT"/>
        </w:rPr>
      </w:pPr>
    </w:p>
    <w:p w:rsidR="00024C3C" w:rsidRPr="007E2137" w:rsidRDefault="00024C3C" w:rsidP="00024C3C">
      <w:pPr>
        <w:spacing w:line="276" w:lineRule="auto"/>
        <w:rPr>
          <w:lang w:val="it-IT"/>
        </w:rPr>
      </w:pPr>
      <w:r w:rsidRPr="007E2137">
        <w:rPr>
          <w:lang w:val="it-IT"/>
        </w:rPr>
        <w:t>Dalam melaksanakan keseluruhan proses akreditasi pogram studi terdapat beberapa aspek</w:t>
      </w:r>
      <w:r w:rsidRPr="007E2137">
        <w:rPr>
          <w:lang w:val="id-ID"/>
        </w:rPr>
        <w:t xml:space="preserve"> pelaksanaan akreditasi  program studi</w:t>
      </w:r>
      <w:r w:rsidRPr="007E2137">
        <w:rPr>
          <w:lang w:val="it-IT"/>
        </w:rPr>
        <w:t xml:space="preserve"> yang perlu diperhatikan oleh setiap pihak yang terkait, yaitu asesor, program studi yang diakreditasi, dan BAN-PT. Aspek tersebut yaitu: 1) </w:t>
      </w:r>
      <w:r w:rsidRPr="007E2137">
        <w:rPr>
          <w:b/>
          <w:lang w:val="it-IT"/>
        </w:rPr>
        <w:t>standar akreditasi</w:t>
      </w:r>
      <w:r w:rsidRPr="007E2137">
        <w:rPr>
          <w:lang w:val="it-IT"/>
        </w:rPr>
        <w:t xml:space="preserve"> program studi yang digunakan sebagai tolok ukur dalam mengevaluasi dan menilai mutu kinerja, keadaan dan perangkat kependidikan  program studi; 2) </w:t>
      </w:r>
      <w:r w:rsidRPr="007E2137">
        <w:rPr>
          <w:b/>
          <w:lang w:val="it-IT"/>
        </w:rPr>
        <w:t>prosedur akreditasi</w:t>
      </w:r>
      <w:r w:rsidRPr="007E2137">
        <w:rPr>
          <w:lang w:val="it-IT"/>
        </w:rPr>
        <w:t xml:space="preserve">  program studi  yang merupakan tahap dan langkah yang harus dilakukan dalam rangka akreditasi  program studi</w:t>
      </w:r>
      <w:r w:rsidRPr="007E2137">
        <w:rPr>
          <w:lang w:val="id-ID"/>
        </w:rPr>
        <w:t xml:space="preserve">; </w:t>
      </w:r>
      <w:r w:rsidRPr="007E2137">
        <w:rPr>
          <w:lang w:val="it-IT"/>
        </w:rPr>
        <w:t>3) i</w:t>
      </w:r>
      <w:r w:rsidRPr="007E2137">
        <w:rPr>
          <w:b/>
          <w:lang w:val="it-IT"/>
        </w:rPr>
        <w:t>nstrumen akreditasi</w:t>
      </w:r>
      <w:r w:rsidRPr="007E2137">
        <w:rPr>
          <w:lang w:val="it-IT"/>
        </w:rPr>
        <w:t xml:space="preserve">  program studi yang digunakan untuk menyajikan data dan informasi sebagai bahan dalam mengevaluasi dan menilai mutu  program stud</w:t>
      </w:r>
      <w:r w:rsidRPr="007E2137">
        <w:rPr>
          <w:lang w:val="id-ID"/>
        </w:rPr>
        <w:t>i</w:t>
      </w:r>
      <w:r w:rsidRPr="007E2137">
        <w:rPr>
          <w:lang w:val="it-IT"/>
        </w:rPr>
        <w:t xml:space="preserve">, disusun berdasarkan standar akreditasi yang ditetapkan; dan 4) </w:t>
      </w:r>
      <w:r w:rsidRPr="007E2137">
        <w:rPr>
          <w:b/>
          <w:lang w:val="it-IT"/>
        </w:rPr>
        <w:t xml:space="preserve">kode etik </w:t>
      </w:r>
      <w:r w:rsidRPr="007E2137">
        <w:rPr>
          <w:lang w:val="it-IT"/>
        </w:rPr>
        <w:t xml:space="preserve">akreditasi  program studi </w:t>
      </w:r>
      <w:r w:rsidRPr="007E2137">
        <w:rPr>
          <w:lang w:val="id-ID"/>
        </w:rPr>
        <w:t>merupakan aturan untuk</w:t>
      </w:r>
      <w:r w:rsidRPr="007E2137">
        <w:rPr>
          <w:lang w:val="it-IT"/>
        </w:rPr>
        <w:t xml:space="preserve"> menjamin kelancaran dan obyektivitas proses dan hasil akreditasi  program studi.</w:t>
      </w:r>
    </w:p>
    <w:p w:rsidR="00024C3C" w:rsidRPr="007E2137" w:rsidRDefault="00024C3C" w:rsidP="00024C3C">
      <w:pPr>
        <w:spacing w:line="276" w:lineRule="auto"/>
        <w:ind w:firstLine="720"/>
        <w:rPr>
          <w:lang w:val="it-IT"/>
        </w:rPr>
      </w:pPr>
    </w:p>
    <w:p w:rsidR="00024C3C" w:rsidRPr="007E2137" w:rsidRDefault="00024C3C" w:rsidP="00024C3C">
      <w:pPr>
        <w:spacing w:line="276" w:lineRule="auto"/>
        <w:rPr>
          <w:lang w:val="it-IT"/>
        </w:rPr>
      </w:pPr>
      <w:r w:rsidRPr="007E2137">
        <w:rPr>
          <w:lang w:val="it-IT"/>
        </w:rPr>
        <w:t xml:space="preserve">Bab </w:t>
      </w:r>
      <w:r w:rsidRPr="007E2137">
        <w:rPr>
          <w:lang w:val="id-ID"/>
        </w:rPr>
        <w:t>IV</w:t>
      </w:r>
      <w:r w:rsidRPr="007E2137">
        <w:rPr>
          <w:lang w:val="it-IT"/>
        </w:rPr>
        <w:t xml:space="preserve"> menyajikan uraian singkat mengenai keempat aspek </w:t>
      </w:r>
      <w:r w:rsidRPr="007E2137">
        <w:rPr>
          <w:lang w:val="id-ID"/>
        </w:rPr>
        <w:t>pelaksanaan akreditasi.U</w:t>
      </w:r>
      <w:r w:rsidRPr="007E2137">
        <w:rPr>
          <w:lang w:val="it-IT"/>
        </w:rPr>
        <w:t xml:space="preserve">raian lengkap dan rinci setiap aspek disajikan dalam Buku II yang membahas standar dan prosedur akreditasi program studi </w:t>
      </w:r>
      <w:r w:rsidRPr="007E2137">
        <w:rPr>
          <w:lang w:val="id-ID"/>
        </w:rPr>
        <w:t>Dokter Spesialis dan Dokter Gigi Spesialis</w:t>
      </w:r>
      <w:r w:rsidRPr="007E2137">
        <w:rPr>
          <w:lang w:val="it-IT"/>
        </w:rPr>
        <w:t>; Buku III tentang instrumen akreditasi program studi dan unit pengelola program studi dalam bentuk bor</w:t>
      </w:r>
      <w:r w:rsidRPr="007E2137">
        <w:rPr>
          <w:lang w:val="id-ID"/>
        </w:rPr>
        <w:t>a</w:t>
      </w:r>
      <w:r w:rsidRPr="007E2137">
        <w:rPr>
          <w:lang w:val="it-IT"/>
        </w:rPr>
        <w:t>ng</w:t>
      </w:r>
      <w:r w:rsidRPr="007E2137">
        <w:rPr>
          <w:lang w:val="id-ID"/>
        </w:rPr>
        <w:t xml:space="preserve"> dan </w:t>
      </w:r>
      <w:r w:rsidRPr="007E2137">
        <w:rPr>
          <w:lang w:val="it-IT"/>
        </w:rPr>
        <w:t xml:space="preserve">kode etik akreditasi </w:t>
      </w:r>
      <w:r w:rsidRPr="007E2137">
        <w:rPr>
          <w:lang w:val="id-ID"/>
        </w:rPr>
        <w:t xml:space="preserve">yang </w:t>
      </w:r>
      <w:r w:rsidRPr="007E2137">
        <w:rPr>
          <w:lang w:val="it-IT"/>
        </w:rPr>
        <w:t xml:space="preserve">dituangkan dalam </w:t>
      </w:r>
      <w:r w:rsidRPr="007E2137">
        <w:rPr>
          <w:lang w:val="id-ID"/>
        </w:rPr>
        <w:t>B</w:t>
      </w:r>
      <w:r w:rsidRPr="007E2137">
        <w:rPr>
          <w:lang w:val="it-IT"/>
        </w:rPr>
        <w:t>uku Kode Etik Akreditasi.</w:t>
      </w:r>
    </w:p>
    <w:p w:rsidR="00024C3C" w:rsidRPr="007E2137" w:rsidRDefault="00024C3C" w:rsidP="00024C3C">
      <w:pPr>
        <w:spacing w:line="276" w:lineRule="auto"/>
        <w:rPr>
          <w:lang w:val="it-IT"/>
        </w:rPr>
      </w:pPr>
    </w:p>
    <w:p w:rsidR="00024C3C" w:rsidRPr="007E2137" w:rsidRDefault="00024C3C" w:rsidP="00024C3C">
      <w:pPr>
        <w:pStyle w:val="Heading2"/>
        <w:spacing w:line="276" w:lineRule="auto"/>
        <w:rPr>
          <w:rFonts w:ascii="Arial" w:hAnsi="Arial" w:cs="Arial"/>
          <w:color w:val="auto"/>
          <w:sz w:val="24"/>
          <w:szCs w:val="24"/>
          <w:lang w:val="id-ID"/>
        </w:rPr>
      </w:pPr>
      <w:bookmarkStart w:id="8" w:name="_Toc222646030"/>
      <w:r w:rsidRPr="007E2137">
        <w:rPr>
          <w:rFonts w:ascii="Arial" w:hAnsi="Arial" w:cs="Arial"/>
          <w:color w:val="auto"/>
          <w:sz w:val="24"/>
          <w:szCs w:val="24"/>
          <w:lang w:val="sv-SE"/>
        </w:rPr>
        <w:t>4.</w:t>
      </w:r>
      <w:r w:rsidRPr="007E2137">
        <w:rPr>
          <w:rFonts w:ascii="Arial" w:hAnsi="Arial" w:cs="Arial"/>
          <w:color w:val="auto"/>
          <w:sz w:val="24"/>
          <w:szCs w:val="24"/>
          <w:lang w:val="id-ID"/>
        </w:rPr>
        <w:t>1</w:t>
      </w:r>
      <w:r w:rsidRPr="007E2137">
        <w:rPr>
          <w:rFonts w:ascii="Arial" w:hAnsi="Arial" w:cs="Arial"/>
          <w:color w:val="auto"/>
          <w:sz w:val="24"/>
          <w:szCs w:val="24"/>
          <w:lang w:val="sv-SE"/>
        </w:rPr>
        <w:t xml:space="preserve"> Standar Akreditasi Program </w:t>
      </w:r>
      <w:r w:rsidRPr="007E2137">
        <w:rPr>
          <w:rFonts w:ascii="Arial" w:hAnsi="Arial" w:cs="Arial"/>
          <w:color w:val="auto"/>
          <w:sz w:val="24"/>
          <w:szCs w:val="24"/>
          <w:lang w:val="id-ID"/>
        </w:rPr>
        <w:t>S</w:t>
      </w:r>
      <w:r w:rsidRPr="007E2137">
        <w:rPr>
          <w:rFonts w:ascii="Arial" w:hAnsi="Arial" w:cs="Arial"/>
          <w:color w:val="auto"/>
          <w:sz w:val="24"/>
          <w:szCs w:val="24"/>
          <w:lang w:val="sv-SE"/>
        </w:rPr>
        <w:t xml:space="preserve">tudi </w:t>
      </w:r>
      <w:bookmarkEnd w:id="8"/>
    </w:p>
    <w:p w:rsidR="00024C3C" w:rsidRPr="007E2137" w:rsidRDefault="00024C3C" w:rsidP="00024C3C">
      <w:pPr>
        <w:spacing w:line="276" w:lineRule="auto"/>
        <w:rPr>
          <w:lang w:val="sv-SE"/>
        </w:rPr>
      </w:pPr>
    </w:p>
    <w:p w:rsidR="00024C3C" w:rsidRPr="007E2137" w:rsidRDefault="00024C3C" w:rsidP="00024C3C">
      <w:pPr>
        <w:spacing w:line="276" w:lineRule="auto"/>
        <w:rPr>
          <w:lang w:val="id-ID"/>
        </w:rPr>
      </w:pPr>
      <w:r w:rsidRPr="007E2137">
        <w:rPr>
          <w:lang w:val="sv-SE"/>
        </w:rPr>
        <w:t>Standar akreditasi adalah tolok ukur yang harus dipenuhi oleh program studi. Standar akreditasi terdiri atas beberapa parameter (indikator kunci) yang dapat digunakan sebagai dasar (1) penyajian data dan informasi mengenai kinerja, keadaan dan perangkat kependidikan program studi, yang dituangkan dalam instrumen akreditasi; (2) evaluasi dan penilaian mutu kinerja, keadaan dan perangkat kependidikan program studi, (3) penetapan kelayakan program studi untuk menyelenggarakan program-programnya; dan (4) perumusan rekomendasi perbaikan dan pembinaan mutu program studi.</w:t>
      </w:r>
    </w:p>
    <w:p w:rsidR="00024C3C" w:rsidRPr="007E2137" w:rsidRDefault="00024C3C" w:rsidP="00024C3C">
      <w:pPr>
        <w:spacing w:line="276" w:lineRule="auto"/>
        <w:rPr>
          <w:lang w:val="id-ID"/>
        </w:rPr>
      </w:pPr>
    </w:p>
    <w:p w:rsidR="00024C3C" w:rsidRPr="007E2137" w:rsidRDefault="00024C3C" w:rsidP="00024C3C">
      <w:pPr>
        <w:spacing w:line="276" w:lineRule="auto"/>
        <w:rPr>
          <w:lang w:val="sv-SE"/>
        </w:rPr>
      </w:pPr>
      <w:r w:rsidRPr="007E2137">
        <w:rPr>
          <w:lang w:val="sv-SE"/>
        </w:rPr>
        <w:t xml:space="preserve">Standar akreditasi program studi </w:t>
      </w:r>
      <w:r w:rsidRPr="007E2137">
        <w:t>dokter spesialis kedokteran olahraga</w:t>
      </w:r>
      <w:r w:rsidRPr="007E2137">
        <w:rPr>
          <w:lang w:val="sv-SE"/>
        </w:rPr>
        <w:t xml:space="preserve"> mencakup standar tentang komitmen program studi </w:t>
      </w:r>
      <w:r w:rsidRPr="007E2137">
        <w:t xml:space="preserve">dokter spesialis dan dokter gigi spesialis </w:t>
      </w:r>
      <w:r w:rsidRPr="007E2137">
        <w:rPr>
          <w:lang w:val="sv-SE"/>
        </w:rPr>
        <w:t xml:space="preserve"> terhadap kapasitas institusional </w:t>
      </w:r>
      <w:r w:rsidRPr="007E2137">
        <w:rPr>
          <w:i/>
          <w:lang w:val="sv-SE"/>
        </w:rPr>
        <w:t>(</w:t>
      </w:r>
      <w:r w:rsidRPr="007E2137">
        <w:rPr>
          <w:i/>
          <w:iCs/>
          <w:lang w:val="sv-SE"/>
        </w:rPr>
        <w:t>institutional capacity</w:t>
      </w:r>
      <w:r w:rsidRPr="007E2137">
        <w:rPr>
          <w:i/>
          <w:lang w:val="sv-SE"/>
        </w:rPr>
        <w:t xml:space="preserve">) </w:t>
      </w:r>
      <w:r w:rsidRPr="007E2137">
        <w:rPr>
          <w:lang w:val="sv-SE"/>
        </w:rPr>
        <w:t>dan komitmen terhadap efektivitas program pendidikan</w:t>
      </w:r>
      <w:r w:rsidRPr="007E2137">
        <w:rPr>
          <w:i/>
          <w:lang w:val="sv-SE"/>
        </w:rPr>
        <w:t>(</w:t>
      </w:r>
      <w:r w:rsidRPr="007E2137">
        <w:rPr>
          <w:i/>
          <w:iCs/>
          <w:lang w:val="sv-SE"/>
        </w:rPr>
        <w:t>educational effectiveness</w:t>
      </w:r>
      <w:r w:rsidRPr="007E2137">
        <w:rPr>
          <w:i/>
          <w:lang w:val="sv-SE"/>
        </w:rPr>
        <w:t>),</w:t>
      </w:r>
      <w:r w:rsidRPr="007E2137">
        <w:rPr>
          <w:lang w:val="sv-SE"/>
        </w:rPr>
        <w:t xml:space="preserve"> yang dikemas dalam tujuh standar akreditasi, yaitu: </w:t>
      </w:r>
    </w:p>
    <w:p w:rsidR="00024C3C" w:rsidRPr="007E2137" w:rsidRDefault="00024C3C" w:rsidP="00024C3C">
      <w:pPr>
        <w:spacing w:line="276" w:lineRule="auto"/>
        <w:ind w:firstLine="720"/>
        <w:rPr>
          <w:lang w:val="sv-SE"/>
        </w:rPr>
      </w:pPr>
    </w:p>
    <w:p w:rsidR="00024C3C" w:rsidRPr="007E2137" w:rsidRDefault="00024C3C" w:rsidP="00024C3C">
      <w:pPr>
        <w:pStyle w:val="BodyTextIndent"/>
        <w:tabs>
          <w:tab w:val="left" w:pos="1985"/>
        </w:tabs>
        <w:spacing w:line="276" w:lineRule="auto"/>
        <w:ind w:left="2127" w:hanging="1407"/>
        <w:rPr>
          <w:b w:val="0"/>
          <w:sz w:val="24"/>
          <w:szCs w:val="24"/>
          <w:lang w:val="id-ID"/>
        </w:rPr>
      </w:pPr>
      <w:r w:rsidRPr="007E2137">
        <w:rPr>
          <w:b w:val="0"/>
          <w:sz w:val="24"/>
          <w:szCs w:val="24"/>
          <w:lang w:val="id-ID"/>
        </w:rPr>
        <w:lastRenderedPageBreak/>
        <w:t>Standar 1.    Visi</w:t>
      </w:r>
      <w:r w:rsidRPr="007E2137">
        <w:rPr>
          <w:b w:val="0"/>
          <w:sz w:val="24"/>
          <w:szCs w:val="24"/>
          <w:lang w:val="it-IT"/>
        </w:rPr>
        <w:t>, misi, tujuan dan sasaran, serta strategipencapaian</w:t>
      </w:r>
    </w:p>
    <w:p w:rsidR="00024C3C" w:rsidRPr="007E2137" w:rsidRDefault="00024C3C" w:rsidP="00024C3C">
      <w:pPr>
        <w:pStyle w:val="BodyTextIndent"/>
        <w:tabs>
          <w:tab w:val="left" w:pos="1985"/>
        </w:tabs>
        <w:spacing w:line="276" w:lineRule="auto"/>
        <w:ind w:left="2127" w:hanging="1407"/>
        <w:jc w:val="left"/>
        <w:rPr>
          <w:b w:val="0"/>
          <w:sz w:val="24"/>
          <w:szCs w:val="24"/>
          <w:lang w:val="id-ID"/>
        </w:rPr>
      </w:pPr>
      <w:r w:rsidRPr="007E2137">
        <w:rPr>
          <w:b w:val="0"/>
          <w:sz w:val="24"/>
          <w:szCs w:val="24"/>
          <w:lang w:val="id-ID"/>
        </w:rPr>
        <w:t>Standar 2.    Tata pamong, kepemimpinan, sistem pengelolaan, dan penjaminan mutu</w:t>
      </w:r>
    </w:p>
    <w:p w:rsidR="00024C3C" w:rsidRPr="007E2137" w:rsidRDefault="00024C3C" w:rsidP="00024C3C">
      <w:pPr>
        <w:pStyle w:val="BodyTextIndent"/>
        <w:tabs>
          <w:tab w:val="left" w:pos="1985"/>
        </w:tabs>
        <w:spacing w:line="276" w:lineRule="auto"/>
        <w:ind w:left="2127" w:hanging="1407"/>
        <w:rPr>
          <w:b w:val="0"/>
          <w:sz w:val="24"/>
          <w:szCs w:val="24"/>
          <w:lang w:val="id-ID"/>
        </w:rPr>
      </w:pPr>
      <w:r w:rsidRPr="007E2137">
        <w:rPr>
          <w:b w:val="0"/>
          <w:sz w:val="24"/>
          <w:szCs w:val="24"/>
          <w:lang w:val="id-ID"/>
        </w:rPr>
        <w:t xml:space="preserve">Standar 3.    </w:t>
      </w:r>
      <w:r w:rsidRPr="007E2137">
        <w:rPr>
          <w:b w:val="0"/>
          <w:sz w:val="24"/>
          <w:szCs w:val="24"/>
          <w:lang w:val="sv-SE"/>
        </w:rPr>
        <w:t>M</w:t>
      </w:r>
      <w:r w:rsidRPr="007E2137">
        <w:rPr>
          <w:b w:val="0"/>
          <w:sz w:val="24"/>
          <w:szCs w:val="24"/>
          <w:lang w:val="id-ID"/>
        </w:rPr>
        <w:t xml:space="preserve">ahasiswa dan </w:t>
      </w:r>
      <w:r w:rsidRPr="007E2137">
        <w:rPr>
          <w:b w:val="0"/>
          <w:sz w:val="24"/>
          <w:szCs w:val="24"/>
          <w:lang w:val="sv-SE"/>
        </w:rPr>
        <w:t>l</w:t>
      </w:r>
      <w:r w:rsidRPr="007E2137">
        <w:rPr>
          <w:b w:val="0"/>
          <w:sz w:val="24"/>
          <w:szCs w:val="24"/>
          <w:lang w:val="id-ID"/>
        </w:rPr>
        <w:t xml:space="preserve">ulusan </w:t>
      </w:r>
    </w:p>
    <w:p w:rsidR="00024C3C" w:rsidRPr="007E2137" w:rsidRDefault="00024C3C" w:rsidP="00024C3C">
      <w:pPr>
        <w:pStyle w:val="BodyTextIndent"/>
        <w:tabs>
          <w:tab w:val="left" w:pos="1985"/>
        </w:tabs>
        <w:spacing w:line="276" w:lineRule="auto"/>
        <w:ind w:left="2127" w:hanging="1407"/>
        <w:rPr>
          <w:b w:val="0"/>
          <w:sz w:val="24"/>
          <w:szCs w:val="24"/>
          <w:lang w:val="id-ID"/>
        </w:rPr>
      </w:pPr>
      <w:r w:rsidRPr="007E2137">
        <w:rPr>
          <w:b w:val="0"/>
          <w:sz w:val="24"/>
          <w:szCs w:val="24"/>
          <w:lang w:val="id-ID"/>
        </w:rPr>
        <w:t xml:space="preserve">Standar 4.    Sumber daya manusia </w:t>
      </w:r>
    </w:p>
    <w:p w:rsidR="00024C3C" w:rsidRPr="007E2137" w:rsidRDefault="00024C3C" w:rsidP="00024C3C">
      <w:pPr>
        <w:pStyle w:val="BodyTextIndent"/>
        <w:tabs>
          <w:tab w:val="left" w:pos="1985"/>
        </w:tabs>
        <w:spacing w:line="276" w:lineRule="auto"/>
        <w:ind w:left="2127" w:hanging="1407"/>
        <w:jc w:val="left"/>
        <w:rPr>
          <w:b w:val="0"/>
          <w:sz w:val="24"/>
          <w:szCs w:val="24"/>
          <w:lang w:val="id-ID"/>
        </w:rPr>
      </w:pPr>
      <w:r w:rsidRPr="007E2137">
        <w:rPr>
          <w:b w:val="0"/>
          <w:sz w:val="24"/>
          <w:szCs w:val="24"/>
          <w:lang w:val="id-ID"/>
        </w:rPr>
        <w:t>Standar 5.    Kurikulum, pembelajaran, dan suasana akademik</w:t>
      </w:r>
    </w:p>
    <w:p w:rsidR="00024C3C" w:rsidRPr="007E2137" w:rsidRDefault="00024C3C" w:rsidP="00024C3C">
      <w:pPr>
        <w:pStyle w:val="BodyTextIndent"/>
        <w:tabs>
          <w:tab w:val="left" w:pos="1985"/>
        </w:tabs>
        <w:spacing w:line="276" w:lineRule="auto"/>
        <w:ind w:left="2127" w:hanging="1407"/>
        <w:jc w:val="left"/>
        <w:rPr>
          <w:b w:val="0"/>
          <w:sz w:val="24"/>
          <w:szCs w:val="24"/>
          <w:lang w:val="sv-SE"/>
        </w:rPr>
      </w:pPr>
      <w:r w:rsidRPr="007E2137">
        <w:rPr>
          <w:b w:val="0"/>
          <w:sz w:val="24"/>
          <w:szCs w:val="24"/>
          <w:lang w:val="id-ID"/>
        </w:rPr>
        <w:t xml:space="preserve">Standar 6.    </w:t>
      </w:r>
      <w:r w:rsidRPr="007E2137">
        <w:rPr>
          <w:b w:val="0"/>
          <w:sz w:val="24"/>
          <w:szCs w:val="24"/>
          <w:lang w:val="sv-SE"/>
        </w:rPr>
        <w:t>Pembiayaan, sarana dan prasarana, serta sistem informasi</w:t>
      </w:r>
    </w:p>
    <w:p w:rsidR="00024C3C" w:rsidRPr="007E2137" w:rsidRDefault="00024C3C" w:rsidP="00024C3C">
      <w:pPr>
        <w:pStyle w:val="BodyTextIndent"/>
        <w:tabs>
          <w:tab w:val="left" w:pos="1985"/>
        </w:tabs>
        <w:spacing w:line="276" w:lineRule="auto"/>
        <w:ind w:left="2127" w:hanging="1407"/>
        <w:jc w:val="left"/>
        <w:rPr>
          <w:b w:val="0"/>
          <w:sz w:val="24"/>
          <w:szCs w:val="24"/>
          <w:lang w:val="id-ID"/>
        </w:rPr>
      </w:pPr>
      <w:r w:rsidRPr="007E2137">
        <w:rPr>
          <w:b w:val="0"/>
          <w:sz w:val="24"/>
          <w:szCs w:val="24"/>
          <w:lang w:val="id-ID"/>
        </w:rPr>
        <w:t>Standar 7.</w:t>
      </w:r>
      <w:r w:rsidRPr="007E2137">
        <w:rPr>
          <w:b w:val="0"/>
          <w:sz w:val="24"/>
          <w:szCs w:val="24"/>
          <w:lang w:val="sv-SE"/>
        </w:rPr>
        <w:t>Penelitian</w:t>
      </w:r>
      <w:r w:rsidRPr="007E2137">
        <w:rPr>
          <w:b w:val="0"/>
          <w:sz w:val="24"/>
          <w:szCs w:val="24"/>
          <w:lang w:val="id-ID"/>
        </w:rPr>
        <w:t xml:space="preserve">, </w:t>
      </w:r>
      <w:r w:rsidRPr="007E2137">
        <w:rPr>
          <w:b w:val="0"/>
          <w:sz w:val="24"/>
          <w:szCs w:val="24"/>
          <w:lang w:val="sv-SE"/>
        </w:rPr>
        <w:t xml:space="preserve">pelayanan/pengabdian kepada masyarakat, </w:t>
      </w:r>
      <w:r w:rsidRPr="007E2137">
        <w:rPr>
          <w:b w:val="0"/>
          <w:bCs w:val="0"/>
          <w:sz w:val="24"/>
          <w:szCs w:val="24"/>
          <w:lang w:val="sv-SE"/>
        </w:rPr>
        <w:t>dan kerjasama</w:t>
      </w:r>
    </w:p>
    <w:p w:rsidR="00024C3C" w:rsidRPr="007E2137" w:rsidRDefault="00024C3C" w:rsidP="00024C3C">
      <w:pPr>
        <w:pStyle w:val="Heading3"/>
        <w:spacing w:line="276" w:lineRule="auto"/>
        <w:ind w:left="2127" w:hanging="1418"/>
        <w:rPr>
          <w:rFonts w:ascii="Arial" w:hAnsi="Arial" w:cs="Arial"/>
          <w:b w:val="0"/>
          <w:color w:val="auto"/>
          <w:lang w:val="id-ID"/>
        </w:rPr>
      </w:pPr>
    </w:p>
    <w:p w:rsidR="00024C3C" w:rsidRPr="007E2137" w:rsidRDefault="00024C3C" w:rsidP="00024C3C">
      <w:pPr>
        <w:spacing w:line="276" w:lineRule="auto"/>
        <w:rPr>
          <w:lang w:val="id-ID"/>
        </w:rPr>
      </w:pPr>
      <w:r w:rsidRPr="007E2137">
        <w:rPr>
          <w:lang w:val="id-ID"/>
        </w:rPr>
        <w:t>Standar tersebut di atas diintegrasikan dengan standar pendidikan Dokter Spesialis dan Dokter Gigi Spesialis Indonesia yang terdiri dari 9 standar kompetensi Dokter Spesialis dan Dokter Gigi Spesialis Indonesia</w:t>
      </w:r>
      <w:r w:rsidRPr="007E2137">
        <w:t>.</w:t>
      </w:r>
    </w:p>
    <w:p w:rsidR="00024C3C" w:rsidRPr="007E2137" w:rsidRDefault="00024C3C" w:rsidP="00024C3C">
      <w:pPr>
        <w:spacing w:line="276" w:lineRule="auto"/>
        <w:rPr>
          <w:lang w:val="id-ID"/>
        </w:rPr>
      </w:pPr>
    </w:p>
    <w:p w:rsidR="00024C3C" w:rsidRPr="007E2137" w:rsidRDefault="00024C3C" w:rsidP="00024C3C">
      <w:pPr>
        <w:spacing w:line="276" w:lineRule="auto"/>
        <w:rPr>
          <w:noProof/>
          <w:lang w:val="id-ID"/>
        </w:rPr>
      </w:pPr>
      <w:r w:rsidRPr="007E2137">
        <w:rPr>
          <w:lang w:val="id-ID"/>
        </w:rPr>
        <w:t>Asesmen kinerja program studi didasarkan pada pemenuhan tuntutan standar akreditasi. Dokumen akreditasi program studi yang dapat diproses harus telah memenuhi persyaratan awal (eligibilitas) yang ditandai dengan adanya izin yang sah dan berlaku dalam penyelenggaraan program studi dari pejabat yang berwenang; memiliki anggaran dasar dan anggaran rumah tangga/statuta dan dokumen-dokumen rencana strategis atau rencana induk pengembangan yang menunjukkan dengan jelas visi, misi, tujuan dan sasaran program studi; nilai-nilai dasar yang dianut dan berbagai aspek mengenai organisasi dan pengelolaan program studi, proses pengambilan keputusan penyelenggaraan program studi, dan sistem jaminan mutu</w:t>
      </w:r>
      <w:r w:rsidRPr="007E2137">
        <w:rPr>
          <w:noProof/>
          <w:lang w:val="id-ID"/>
        </w:rPr>
        <w:t>.</w:t>
      </w:r>
    </w:p>
    <w:p w:rsidR="00024C3C" w:rsidRPr="007E2137" w:rsidRDefault="00024C3C" w:rsidP="00024C3C">
      <w:pPr>
        <w:spacing w:line="276" w:lineRule="auto"/>
        <w:rPr>
          <w:lang w:val="id-ID"/>
        </w:rPr>
      </w:pPr>
    </w:p>
    <w:p w:rsidR="00024C3C" w:rsidRPr="007E2137" w:rsidRDefault="00024C3C" w:rsidP="00024C3C">
      <w:pPr>
        <w:spacing w:line="276" w:lineRule="auto"/>
        <w:rPr>
          <w:lang w:val="sv-SE"/>
        </w:rPr>
      </w:pPr>
      <w:r w:rsidRPr="007E2137">
        <w:rPr>
          <w:lang w:val="sv-SE"/>
        </w:rPr>
        <w:t>Deskripsi setiap standar akreditasi itu adalah sebagai berikut.</w:t>
      </w:r>
    </w:p>
    <w:p w:rsidR="00024C3C" w:rsidRPr="007E2137" w:rsidRDefault="00024C3C" w:rsidP="00024C3C">
      <w:pPr>
        <w:spacing w:line="276" w:lineRule="auto"/>
        <w:rPr>
          <w:lang w:val="sv-SE"/>
        </w:rPr>
      </w:pPr>
    </w:p>
    <w:p w:rsidR="00024C3C" w:rsidRPr="007E2137" w:rsidRDefault="00024C3C" w:rsidP="00024C3C">
      <w:pPr>
        <w:pStyle w:val="Heading3"/>
        <w:spacing w:line="276" w:lineRule="auto"/>
        <w:rPr>
          <w:rFonts w:ascii="Arial" w:hAnsi="Arial" w:cs="Arial"/>
          <w:color w:val="auto"/>
          <w:lang w:val="it-IT"/>
        </w:rPr>
      </w:pPr>
      <w:bookmarkStart w:id="9" w:name="_Toc206386952"/>
      <w:bookmarkStart w:id="10" w:name="_Toc222646031"/>
      <w:r w:rsidRPr="007E2137">
        <w:rPr>
          <w:rFonts w:ascii="Arial" w:hAnsi="Arial" w:cs="Arial"/>
          <w:color w:val="auto"/>
          <w:lang w:val="it-IT"/>
        </w:rPr>
        <w:t>Standar 1</w:t>
      </w:r>
      <w:r w:rsidRPr="007E2137">
        <w:rPr>
          <w:rFonts w:ascii="Arial" w:hAnsi="Arial" w:cs="Arial"/>
          <w:color w:val="auto"/>
          <w:lang w:val="id-ID"/>
        </w:rPr>
        <w:t>.</w:t>
      </w:r>
      <w:r w:rsidRPr="007E2137">
        <w:rPr>
          <w:rFonts w:ascii="Arial" w:hAnsi="Arial" w:cs="Arial"/>
          <w:color w:val="auto"/>
          <w:lang w:val="it-IT"/>
        </w:rPr>
        <w:t xml:space="preserve"> Visi, misi, tujuan dan sasaran, serta strategi pencapaian</w:t>
      </w:r>
    </w:p>
    <w:p w:rsidR="00024C3C" w:rsidRPr="007E2137" w:rsidRDefault="00024C3C" w:rsidP="00024C3C">
      <w:pPr>
        <w:spacing w:line="276" w:lineRule="auto"/>
        <w:rPr>
          <w:lang w:val="it-IT"/>
        </w:rPr>
      </w:pPr>
    </w:p>
    <w:p w:rsidR="00024C3C" w:rsidRPr="007E2137" w:rsidRDefault="00024C3C" w:rsidP="00024C3C">
      <w:pPr>
        <w:spacing w:line="276" w:lineRule="auto"/>
        <w:rPr>
          <w:lang w:val="id-ID"/>
        </w:rPr>
      </w:pPr>
      <w:r w:rsidRPr="007E2137">
        <w:rPr>
          <w:lang w:val="id-ID"/>
        </w:rPr>
        <w:t xml:space="preserve">Standar ini adalah acuan keunggulan mutu penyelenggaraan dan strategi </w:t>
      </w:r>
      <w:r w:rsidRPr="007E2137">
        <w:rPr>
          <w:lang w:val="it-IT"/>
        </w:rPr>
        <w:t xml:space="preserve">program studi </w:t>
      </w:r>
      <w:r w:rsidRPr="007E2137">
        <w:rPr>
          <w:lang w:val="id-ID"/>
        </w:rPr>
        <w:t xml:space="preserve">untuk meraih </w:t>
      </w:r>
      <w:r w:rsidRPr="007E2137">
        <w:rPr>
          <w:lang w:val="it-IT"/>
        </w:rPr>
        <w:t xml:space="preserve">cita-cita di </w:t>
      </w:r>
      <w:r w:rsidRPr="007E2137">
        <w:rPr>
          <w:lang w:val="id-ID"/>
        </w:rPr>
        <w:t xml:space="preserve">masa depan. Strategi dan upaya perwujudan visi, pelaksanaan misi, dan pencapaian tujuannya, dipahami dan didukung dengan penuh komitmen serta melibatkan partisipasi seluruh pemangku kepentingannya. Seluruh rumusan yang ada mudah dipahami, dijabarkan secara logis, berurutan dan pengaturan langkah-langkahnya mengikuti alur pikir (logika) yang secara akademik wajar. </w:t>
      </w:r>
    </w:p>
    <w:p w:rsidR="00024C3C" w:rsidRPr="007E2137" w:rsidRDefault="00024C3C" w:rsidP="00024C3C">
      <w:pPr>
        <w:spacing w:line="276" w:lineRule="auto"/>
        <w:rPr>
          <w:lang w:val="id-ID"/>
        </w:rPr>
      </w:pPr>
    </w:p>
    <w:p w:rsidR="00024C3C" w:rsidRPr="007E2137" w:rsidRDefault="00024C3C" w:rsidP="00024C3C">
      <w:pPr>
        <w:spacing w:line="276" w:lineRule="auto"/>
        <w:rPr>
          <w:lang w:val="id-ID"/>
        </w:rPr>
      </w:pPr>
      <w:r w:rsidRPr="007E2137">
        <w:rPr>
          <w:lang w:val="id-ID"/>
        </w:rPr>
        <w:t xml:space="preserve">Strategi yang dirumuskan berdasarkan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w:t>
      </w:r>
      <w:r w:rsidRPr="007E2137">
        <w:rPr>
          <w:lang w:val="id-ID"/>
        </w:rPr>
        <w:lastRenderedPageBreak/>
        <w:t>seharusnya menindaklanjuti. Strategi serta keberhasilan pelaksanaannya diukur dengan ukuran-ukuran yang mudah dipahami seluruh pemangku kepentingan, sehingga visi yang diajukan benar-benar visi, bukan mimpi dan kiasan (</w:t>
      </w:r>
      <w:r w:rsidRPr="007E2137">
        <w:rPr>
          <w:i/>
          <w:lang w:val="id-ID"/>
        </w:rPr>
        <w:t>platitude</w:t>
      </w:r>
      <w:r w:rsidRPr="007E2137">
        <w:rPr>
          <w:lang w:val="id-ID"/>
        </w:rPr>
        <w:t xml:space="preserve">). </w:t>
      </w:r>
    </w:p>
    <w:p w:rsidR="00024C3C" w:rsidRPr="007E2137" w:rsidRDefault="00024C3C" w:rsidP="00024C3C">
      <w:pPr>
        <w:spacing w:line="276" w:lineRule="auto"/>
        <w:rPr>
          <w:lang w:val="id-ID"/>
        </w:rPr>
      </w:pPr>
    </w:p>
    <w:p w:rsidR="00024C3C" w:rsidRPr="007E2137" w:rsidRDefault="00024C3C" w:rsidP="00024C3C">
      <w:pPr>
        <w:spacing w:line="276" w:lineRule="auto"/>
      </w:pPr>
      <w:r w:rsidRPr="007E2137">
        <w:rPr>
          <w:lang w:val="id-ID"/>
        </w:rPr>
        <w:t>Keberhasilan pelaksanaan misi menjadi cerminan pe</w:t>
      </w:r>
      <w:r w:rsidRPr="007E2137">
        <w:rPr>
          <w:lang w:val="fi-FI"/>
        </w:rPr>
        <w:t>r</w:t>
      </w:r>
      <w:r w:rsidRPr="007E2137">
        <w:rPr>
          <w:lang w:val="id-ID"/>
        </w:rPr>
        <w:t>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studi yang bersangkutan.</w:t>
      </w:r>
    </w:p>
    <w:p w:rsidR="00024C3C" w:rsidRPr="007E2137" w:rsidRDefault="00024C3C" w:rsidP="00024C3C">
      <w:pPr>
        <w:spacing w:line="276" w:lineRule="auto"/>
        <w:rPr>
          <w:lang w:val="id-ID"/>
        </w:rPr>
      </w:pPr>
    </w:p>
    <w:p w:rsidR="00024C3C" w:rsidRPr="007E2137" w:rsidRDefault="00024C3C" w:rsidP="00024C3C">
      <w:pPr>
        <w:pStyle w:val="Heading3"/>
        <w:spacing w:line="276" w:lineRule="auto"/>
        <w:ind w:left="1260" w:hanging="1260"/>
        <w:jc w:val="left"/>
        <w:rPr>
          <w:rFonts w:ascii="Arial" w:hAnsi="Arial" w:cs="Arial"/>
          <w:color w:val="auto"/>
          <w:lang w:val="id-ID"/>
        </w:rPr>
      </w:pPr>
      <w:r w:rsidRPr="007E2137">
        <w:rPr>
          <w:rFonts w:ascii="Arial" w:hAnsi="Arial" w:cs="Arial"/>
          <w:color w:val="auto"/>
          <w:lang w:val="id-ID"/>
        </w:rPr>
        <w:t>Standar 2. Tata pamong, kepemimpinan, sistem pengelolaan, dan penjaminan mutu</w:t>
      </w:r>
    </w:p>
    <w:p w:rsidR="00024C3C" w:rsidRPr="007E2137" w:rsidRDefault="00024C3C" w:rsidP="00024C3C">
      <w:pPr>
        <w:spacing w:line="276" w:lineRule="auto"/>
        <w:rPr>
          <w:lang w:val="id-ID"/>
        </w:rPr>
      </w:pPr>
    </w:p>
    <w:p w:rsidR="00024C3C" w:rsidRPr="007E2137" w:rsidRDefault="00024C3C" w:rsidP="00024C3C">
      <w:pPr>
        <w:spacing w:line="276" w:lineRule="auto"/>
        <w:rPr>
          <w:noProof/>
          <w:lang w:val="id-ID"/>
        </w:rPr>
      </w:pPr>
      <w:r w:rsidRPr="007E2137">
        <w:rPr>
          <w:bCs/>
          <w:lang w:val="id-ID"/>
        </w:rPr>
        <w:t xml:space="preserve">Standar ini adalah acuan keunggulan mutu tata pamong </w:t>
      </w:r>
      <w:r w:rsidRPr="007E2137">
        <w:rPr>
          <w:bCs/>
          <w:i/>
          <w:lang w:val="id-ID"/>
        </w:rPr>
        <w:t>(governance)</w:t>
      </w:r>
      <w:r w:rsidRPr="007E2137">
        <w:rPr>
          <w:bCs/>
          <w:lang w:val="id-ID"/>
        </w:rPr>
        <w:t xml:space="preserve">, kepemimpinan, sistem pengelolaan, dan sistem penjaminan mutu program studi  sebagai satu kesatuan yang terintegrasi yang menjadi kunci penting bagi keberhasilan  dalam </w:t>
      </w:r>
      <w:r w:rsidRPr="007E2137">
        <w:rPr>
          <w:noProof/>
          <w:lang w:val="id-ID"/>
        </w:rPr>
        <w:t>mewujudkan visi, melaksanakan misi, dan mencapai tujuan yang dicita-citakan.</w:t>
      </w:r>
    </w:p>
    <w:p w:rsidR="00024C3C" w:rsidRPr="007E2137" w:rsidRDefault="00024C3C" w:rsidP="00024C3C">
      <w:pPr>
        <w:spacing w:line="276" w:lineRule="auto"/>
        <w:rPr>
          <w:noProof/>
          <w:lang w:val="id-ID"/>
        </w:rPr>
      </w:pPr>
    </w:p>
    <w:p w:rsidR="00024C3C" w:rsidRPr="007E2137" w:rsidRDefault="00024C3C" w:rsidP="00024C3C">
      <w:pPr>
        <w:spacing w:line="276" w:lineRule="auto"/>
        <w:rPr>
          <w:noProof/>
          <w:lang w:val="id-ID"/>
        </w:rPr>
      </w:pPr>
      <w:r w:rsidRPr="007E2137">
        <w:rPr>
          <w:noProof/>
          <w:lang w:val="id-ID"/>
        </w:rPr>
        <w:t xml:space="preserve">Tata pamong adalah sistem yang menjamin penyelenggaraan program studi  dalam memenuhi prinsip-prinsip kredibilitas, transparansi, akuntabilitas, tanggung jawab, dan keadilan. Tata pamong dikembangkan berdasarkan nilai-nilai moral dan etika, serta norma-norma dan nilai akademik. Dalam hubungannya dengan lingkungan eksternal, tata pamong yang baik mampu menciptakan hubungan saling membutuhkan dan saling menguntungkan antara program studi dengan para pemangku kepentingan. Tata pamong dan kepemimpinan yang baik memerlukan dukungan sistem pengelolaan yang baik. </w:t>
      </w:r>
    </w:p>
    <w:p w:rsidR="00024C3C" w:rsidRPr="007E2137" w:rsidRDefault="00024C3C" w:rsidP="00024C3C">
      <w:pPr>
        <w:autoSpaceDE w:val="0"/>
        <w:autoSpaceDN w:val="0"/>
        <w:adjustRightInd w:val="0"/>
        <w:spacing w:line="276" w:lineRule="auto"/>
        <w:rPr>
          <w:lang w:val="id-ID"/>
        </w:rPr>
      </w:pPr>
    </w:p>
    <w:p w:rsidR="00024C3C" w:rsidRPr="007E2137" w:rsidRDefault="00024C3C" w:rsidP="00024C3C">
      <w:pPr>
        <w:autoSpaceDE w:val="0"/>
        <w:autoSpaceDN w:val="0"/>
        <w:adjustRightInd w:val="0"/>
        <w:spacing w:line="276" w:lineRule="auto"/>
        <w:rPr>
          <w:lang w:val="id-ID"/>
        </w:rPr>
      </w:pPr>
      <w:r w:rsidRPr="007E2137">
        <w:rPr>
          <w:lang w:val="id-ID"/>
        </w:rPr>
        <w:t>Sistem  pengelolaan adalah suatu pendekatan sistematik untuk mengelola: sumber daya, infrastruktur, proses, kegiatan, dan manusia.  Manajemen mutu adalah kegiatan untuk memenuhi kebutuhan dan permintaan pemangku kepentingan serta memenuhi persyaratan peraturan perundang-undangan serta upaya-upaya untuk meningkatkan kinerja organisasi.  Termasuk di dalamnya langkah-langkah yang harus diambil untuk meminimalkan akibat dari kelemahan mutu produk dan untuk meningkatkan mutu secara berkelanjutan.</w:t>
      </w:r>
    </w:p>
    <w:p w:rsidR="00024C3C" w:rsidRPr="007E2137" w:rsidRDefault="00024C3C" w:rsidP="00024C3C">
      <w:pPr>
        <w:autoSpaceDE w:val="0"/>
        <w:autoSpaceDN w:val="0"/>
        <w:adjustRightInd w:val="0"/>
        <w:spacing w:line="276" w:lineRule="auto"/>
        <w:rPr>
          <w:lang w:val="id-ID"/>
        </w:rPr>
      </w:pPr>
    </w:p>
    <w:p w:rsidR="00024C3C" w:rsidRPr="007E2137" w:rsidRDefault="00024C3C" w:rsidP="00024C3C">
      <w:pPr>
        <w:autoSpaceDE w:val="0"/>
        <w:autoSpaceDN w:val="0"/>
        <w:adjustRightInd w:val="0"/>
        <w:spacing w:line="276" w:lineRule="auto"/>
        <w:rPr>
          <w:lang w:val="id-ID"/>
        </w:rPr>
      </w:pPr>
      <w:r w:rsidRPr="007E2137">
        <w:rPr>
          <w:lang w:val="id-ID"/>
        </w:rPr>
        <w:t xml:space="preserve">Penjaminan mutu adalah proses penetapan dan pemenuhan  standar mutu pengelolaan program studi secara konsisten dan berkelanjutan, sehingga semua pemangku kepentingan memperoleh kepuasan. Sistem penjaminan mutu   pada umumnya merupakan cerminan sistem pengelolaan masukan, proses, keluaran, hasil, dampak, umpan, dan balikan untuk menjamin mutu </w:t>
      </w:r>
      <w:r w:rsidRPr="007E2137">
        <w:rPr>
          <w:lang w:val="id-ID"/>
        </w:rPr>
        <w:lastRenderedPageBreak/>
        <w:t xml:space="preserve">penyelenggaraan akademik. </w:t>
      </w:r>
      <w:r w:rsidRPr="007E2137">
        <w:rPr>
          <w:bCs/>
          <w:lang w:val="id-ID"/>
        </w:rPr>
        <w:t xml:space="preserve">Sistem penjaminan mutu harus mencerminkan pelaksanaan </w:t>
      </w:r>
      <w:r w:rsidRPr="007E2137">
        <w:rPr>
          <w:bCs/>
          <w:i/>
          <w:lang w:val="id-ID"/>
        </w:rPr>
        <w:t>continuous quality improvement</w:t>
      </w:r>
      <w:r w:rsidRPr="007E2137">
        <w:rPr>
          <w:bCs/>
          <w:lang w:val="id-ID"/>
        </w:rPr>
        <w:t xml:space="preserve"> pada semua rangkaian sistem manajemen mutu (</w:t>
      </w:r>
      <w:r w:rsidRPr="007E2137">
        <w:rPr>
          <w:bCs/>
          <w:i/>
          <w:iCs/>
          <w:lang w:val="id-ID"/>
        </w:rPr>
        <w:t>quality management system)</w:t>
      </w:r>
      <w:r w:rsidRPr="007E2137">
        <w:rPr>
          <w:bCs/>
          <w:lang w:val="id-ID"/>
        </w:rPr>
        <w:t xml:space="preserve"> dalam rangka memenuhi kepuasan pelanggan (</w:t>
      </w:r>
      <w:r w:rsidRPr="007E2137">
        <w:rPr>
          <w:bCs/>
          <w:i/>
          <w:lang w:val="id-ID"/>
        </w:rPr>
        <w:t>customer satisfaction</w:t>
      </w:r>
      <w:r w:rsidRPr="007E2137">
        <w:rPr>
          <w:bCs/>
          <w:lang w:val="id-ID"/>
        </w:rPr>
        <w:t xml:space="preserve">). </w:t>
      </w:r>
    </w:p>
    <w:p w:rsidR="00024C3C" w:rsidRPr="007E2137" w:rsidRDefault="00024C3C" w:rsidP="00024C3C">
      <w:pPr>
        <w:spacing w:line="276" w:lineRule="auto"/>
        <w:ind w:left="540"/>
        <w:rPr>
          <w:lang w:val="id-ID"/>
        </w:rPr>
      </w:pPr>
    </w:p>
    <w:p w:rsidR="00024C3C" w:rsidRPr="007E2137" w:rsidRDefault="00024C3C" w:rsidP="00024C3C">
      <w:pPr>
        <w:pStyle w:val="Heading3"/>
        <w:spacing w:line="276" w:lineRule="auto"/>
        <w:rPr>
          <w:rFonts w:ascii="Arial" w:hAnsi="Arial" w:cs="Arial"/>
          <w:color w:val="auto"/>
          <w:lang w:val="id-ID"/>
        </w:rPr>
      </w:pPr>
      <w:r w:rsidRPr="007E2137">
        <w:rPr>
          <w:rFonts w:ascii="Arial" w:hAnsi="Arial" w:cs="Arial"/>
          <w:color w:val="auto"/>
          <w:lang w:val="id-ID"/>
        </w:rPr>
        <w:t>Standar 3. Mahasiswa dan lulusan</w:t>
      </w:r>
    </w:p>
    <w:p w:rsidR="00024C3C" w:rsidRPr="007E2137" w:rsidRDefault="00024C3C" w:rsidP="00024C3C">
      <w:pPr>
        <w:widowControl w:val="0"/>
        <w:autoSpaceDE w:val="0"/>
        <w:autoSpaceDN w:val="0"/>
        <w:adjustRightInd w:val="0"/>
        <w:spacing w:line="276" w:lineRule="auto"/>
        <w:rPr>
          <w:lang w:val="id-ID"/>
        </w:rPr>
      </w:pPr>
    </w:p>
    <w:p w:rsidR="00024C3C" w:rsidRPr="007E2137" w:rsidRDefault="00024C3C" w:rsidP="00024C3C">
      <w:pPr>
        <w:widowControl w:val="0"/>
        <w:autoSpaceDE w:val="0"/>
        <w:autoSpaceDN w:val="0"/>
        <w:adjustRightInd w:val="0"/>
        <w:spacing w:line="276" w:lineRule="auto"/>
        <w:rPr>
          <w:lang w:val="id-ID"/>
        </w:rPr>
      </w:pPr>
      <w:r w:rsidRPr="007E2137">
        <w:rPr>
          <w:lang w:val="id-ID"/>
        </w:rPr>
        <w:t>Standar ini merupakan acuan keunggulan mutu mahasiswa dan lulusan yang terkait erat dengan mutu calon mahasiswa. Program studi harus memiliki sistem seleksi yang andal, akuntabel, transparan, dapat dipertanggungjawabkan, dan adil kepada seluruh pemangku kepentingan (</w:t>
      </w:r>
      <w:r w:rsidRPr="007E2137">
        <w:rPr>
          <w:i/>
          <w:lang w:val="id-ID"/>
        </w:rPr>
        <w:t>stakeholders</w:t>
      </w:r>
      <w:r w:rsidRPr="007E2137">
        <w:rPr>
          <w:lang w:val="id-ID"/>
        </w:rPr>
        <w:t xml:space="preserve">).  </w:t>
      </w:r>
    </w:p>
    <w:p w:rsidR="00024C3C" w:rsidRPr="007E2137" w:rsidRDefault="00024C3C" w:rsidP="00024C3C">
      <w:pPr>
        <w:widowControl w:val="0"/>
        <w:autoSpaceDE w:val="0"/>
        <w:autoSpaceDN w:val="0"/>
        <w:adjustRightInd w:val="0"/>
        <w:spacing w:line="276" w:lineRule="auto"/>
        <w:rPr>
          <w:lang w:val="id-ID"/>
        </w:rPr>
      </w:pPr>
    </w:p>
    <w:p w:rsidR="00024C3C" w:rsidRPr="007E2137" w:rsidRDefault="00024C3C" w:rsidP="00024C3C">
      <w:pPr>
        <w:widowControl w:val="0"/>
        <w:autoSpaceDE w:val="0"/>
        <w:autoSpaceDN w:val="0"/>
        <w:adjustRightInd w:val="0"/>
        <w:spacing w:line="276" w:lineRule="auto"/>
        <w:rPr>
          <w:noProof/>
          <w:lang w:val="id-ID"/>
        </w:rPr>
      </w:pPr>
      <w:r w:rsidRPr="007E2137">
        <w:rPr>
          <w:lang w:val="id-ID"/>
        </w:rPr>
        <w:t xml:space="preserve">Di dalam standar ini program studi harus memiliki fokus dan komitmen yang tinggi terhadap mutu penyelenggaraan proses tahap akademik dan tahap profesi (pendidikan, penelitian, dan pelayanan/pengabdian kepada masyarakat) dalam rangka memberikan kompetensi yang dibutuhkan mahasiswa untuk menjadi lulusan yang mampu bersaing. Standar ini juga mencakup bagaimana seharusnya program studi memperlakukan dan memberikan layanan prima kepada mahasiswa dan lulusannya, termasuk di dalamnya </w:t>
      </w:r>
      <w:r w:rsidRPr="007E2137">
        <w:rPr>
          <w:noProof/>
          <w:lang w:val="id-ID"/>
        </w:rPr>
        <w:t>segala sesuatu yang berkenaan dengan upaya untuk memperoleh mahasiswa yang bermutu tinggi melalui sistem dan program rekrutmen, seleksi, pemberian layanan akademik/fisik/sosial-pribadi, monitoring dan evaluasi keberhasilan mahasiswa (</w:t>
      </w:r>
      <w:r w:rsidRPr="007E2137">
        <w:rPr>
          <w:i/>
          <w:noProof/>
          <w:lang w:val="id-ID"/>
        </w:rPr>
        <w:t>outcome</w:t>
      </w:r>
      <w:r w:rsidRPr="007E2137">
        <w:rPr>
          <w:noProof/>
          <w:lang w:val="id-ID"/>
        </w:rPr>
        <w:t>) dalam menempuh, penelaahan kebutuhan dan kepuasan mahasiswa serta pemangku kepentingan. Dengan demikian mampu menghasilkan lulusan yang bermutu tinggi, dan memiliki kompetensi yang sesuai dengan kebutuhan dan tuntutan pemangku kepentingan.</w:t>
      </w:r>
    </w:p>
    <w:p w:rsidR="00024C3C" w:rsidRPr="007E2137" w:rsidRDefault="00024C3C" w:rsidP="00024C3C">
      <w:pPr>
        <w:widowControl w:val="0"/>
        <w:autoSpaceDE w:val="0"/>
        <w:autoSpaceDN w:val="0"/>
        <w:adjustRightInd w:val="0"/>
        <w:spacing w:line="276" w:lineRule="auto"/>
        <w:rPr>
          <w:noProof/>
          <w:lang w:val="id-ID"/>
        </w:rPr>
      </w:pPr>
    </w:p>
    <w:p w:rsidR="00024C3C" w:rsidRPr="007E2137" w:rsidRDefault="00024C3C" w:rsidP="00024C3C">
      <w:pPr>
        <w:widowControl w:val="0"/>
        <w:autoSpaceDE w:val="0"/>
        <w:autoSpaceDN w:val="0"/>
        <w:adjustRightInd w:val="0"/>
        <w:spacing w:line="276" w:lineRule="auto"/>
        <w:rPr>
          <w:noProof/>
          <w:lang w:val="id-ID"/>
        </w:rPr>
      </w:pPr>
      <w:r w:rsidRPr="007E2137">
        <w:rPr>
          <w:noProof/>
          <w:lang w:val="id-ID"/>
        </w:rPr>
        <w:t>Mahasiswa adalah kelompok pemangku kepentingan internal yang harus mendapatkan manfaat, dan sekaligus sebagai pelaku proses pembentukan nilai tambah dalam penyelenggaraan kegiatan/program akademik dan profesi yang bermutu tinggi. Mahasiswa merupakan pembelajar yang membutuhkan pengembangan diri secara holistik yang mencakup unsur fisik, mental, dan kepribadian sebagai sumber daya manusia yang bermutu di masa depan. Oleh karena itu, selain layanan akademik, mahasiswa perlu mendapatkan layanan pengembangan minat dan bakat dalam bidang spiritual, seni budaya, olahraga, kepekaan sosial, pelestarian lingkungan hidup, serta bidang kreativitas lainnya. Mahasiswa perlu memiliki nilai-nilai profesionalisme, kemampuan adaptif, kreatif dan inovatif dalam mempersiapkan diri memasuki dunia profesi dan atau dunia kerja.</w:t>
      </w:r>
    </w:p>
    <w:p w:rsidR="00024C3C" w:rsidRPr="007E2137" w:rsidRDefault="00024C3C" w:rsidP="00024C3C">
      <w:pPr>
        <w:spacing w:line="276" w:lineRule="auto"/>
        <w:rPr>
          <w:bCs/>
          <w:iCs/>
          <w:lang w:val="id-ID"/>
        </w:rPr>
      </w:pPr>
    </w:p>
    <w:p w:rsidR="00024C3C" w:rsidRPr="007E2137" w:rsidRDefault="00024C3C" w:rsidP="00024C3C">
      <w:pPr>
        <w:spacing w:line="276" w:lineRule="auto"/>
        <w:rPr>
          <w:lang w:val="id-ID"/>
        </w:rPr>
      </w:pPr>
      <w:r w:rsidRPr="007E2137">
        <w:rPr>
          <w:bCs/>
          <w:iCs/>
          <w:lang w:val="id-ID"/>
        </w:rPr>
        <w:t xml:space="preserve">Lulusan adalah status yang dicapai mahasiswa setelah menyelesaikan proses pendidikan sesuai dengan persyaratan kelulusan yang ditetapkan. Sebagai salah satu keluaran langsung dari proses pendidikan yang dilakukan oleh </w:t>
      </w:r>
      <w:r w:rsidRPr="007E2137">
        <w:rPr>
          <w:bCs/>
          <w:iCs/>
          <w:lang w:val="id-ID"/>
        </w:rPr>
        <w:lastRenderedPageBreak/>
        <w:t xml:space="preserve">program studi, lulusan yang bermutu memiliki ciri penguasaan kompetensi akademik termasuk </w:t>
      </w:r>
      <w:r w:rsidRPr="007E2137">
        <w:rPr>
          <w:bCs/>
          <w:i/>
          <w:iCs/>
          <w:lang w:val="id-ID"/>
        </w:rPr>
        <w:t>hard skills</w:t>
      </w:r>
      <w:r w:rsidRPr="007E2137">
        <w:rPr>
          <w:bCs/>
          <w:iCs/>
          <w:lang w:val="id-ID"/>
        </w:rPr>
        <w:t xml:space="preserve"> dan </w:t>
      </w:r>
      <w:r w:rsidRPr="007E2137">
        <w:rPr>
          <w:bCs/>
          <w:i/>
          <w:iCs/>
          <w:lang w:val="id-ID"/>
        </w:rPr>
        <w:t>soft skills</w:t>
      </w:r>
      <w:r w:rsidRPr="007E2137">
        <w:rPr>
          <w:bCs/>
          <w:iCs/>
          <w:lang w:val="id-ID"/>
        </w:rPr>
        <w:t xml:space="preserve"> sebagaimana dinyatakan dalam sasaran mutu serta dibuktikan dengan kinerja lulusan di masyarakat sesuai dengan profesi dan bidang ilmu. Program studi yang bermutu memiliki sistem pengelolaan lulusan yang baik sehingga mampu menjadikannya sebagai </w:t>
      </w:r>
      <w:r w:rsidRPr="007E2137">
        <w:rPr>
          <w:bCs/>
          <w:i/>
          <w:iCs/>
          <w:lang w:val="id-ID"/>
        </w:rPr>
        <w:t>human capital</w:t>
      </w:r>
      <w:r w:rsidRPr="007E2137">
        <w:rPr>
          <w:bCs/>
          <w:iCs/>
          <w:lang w:val="id-ID"/>
        </w:rPr>
        <w:t xml:space="preserve"> bagi program studi yang bersangkutan. </w:t>
      </w:r>
    </w:p>
    <w:p w:rsidR="00024C3C" w:rsidRPr="007E2137" w:rsidRDefault="00024C3C" w:rsidP="00024C3C">
      <w:pPr>
        <w:spacing w:line="276" w:lineRule="auto"/>
        <w:rPr>
          <w:lang w:val="id-ID"/>
        </w:rPr>
      </w:pPr>
    </w:p>
    <w:p w:rsidR="00024C3C" w:rsidRPr="007E2137" w:rsidRDefault="00024C3C" w:rsidP="00024C3C">
      <w:pPr>
        <w:pStyle w:val="Heading3"/>
        <w:spacing w:line="276" w:lineRule="auto"/>
        <w:rPr>
          <w:rFonts w:ascii="Arial" w:hAnsi="Arial" w:cs="Arial"/>
          <w:color w:val="auto"/>
          <w:lang w:val="id-ID"/>
        </w:rPr>
      </w:pPr>
      <w:r w:rsidRPr="007E2137">
        <w:rPr>
          <w:rFonts w:ascii="Arial" w:hAnsi="Arial" w:cs="Arial"/>
          <w:color w:val="auto"/>
          <w:lang w:val="id-ID"/>
        </w:rPr>
        <w:t>Standar 4. Sumber daya manusia</w:t>
      </w:r>
    </w:p>
    <w:p w:rsidR="00024C3C" w:rsidRPr="007E2137" w:rsidRDefault="00024C3C" w:rsidP="00024C3C">
      <w:pPr>
        <w:widowControl w:val="0"/>
        <w:autoSpaceDE w:val="0"/>
        <w:autoSpaceDN w:val="0"/>
        <w:adjustRightInd w:val="0"/>
        <w:spacing w:line="276" w:lineRule="auto"/>
        <w:rPr>
          <w:lang w:val="id-ID"/>
        </w:rPr>
      </w:pPr>
    </w:p>
    <w:p w:rsidR="00024C3C" w:rsidRPr="007E2137" w:rsidRDefault="00024C3C" w:rsidP="00024C3C">
      <w:pPr>
        <w:widowControl w:val="0"/>
        <w:autoSpaceDE w:val="0"/>
        <w:autoSpaceDN w:val="0"/>
        <w:adjustRightInd w:val="0"/>
        <w:spacing w:line="276" w:lineRule="auto"/>
        <w:rPr>
          <w:noProof/>
        </w:rPr>
      </w:pPr>
      <w:r w:rsidRPr="007E2137">
        <w:rPr>
          <w:lang w:val="id-ID"/>
        </w:rPr>
        <w:t xml:space="preserve">Standar ini merupakan acuan keunggulan mutu sumber daya manusia, serta bagaimana seharusnya program studi  memperoleh dan mendayagunakan sumber daya manusia yang bermutu tinggi. Di samping itu untuk memberikan layanan prima kepada sumber daya manusianya untuk mewujudkan visi, melaksanakan misi, dan mencapai tujuan yang dicita-citakan. </w:t>
      </w:r>
      <w:r w:rsidRPr="007E2137">
        <w:rPr>
          <w:noProof/>
          <w:lang w:val="id-ID"/>
        </w:rPr>
        <w:t xml:space="preserve">Sumber daya manusia adalah dosen (tenaga pendidik) dan tenaga kependidikan yang mencakup pustakawan, laboran, teknisi, dan tenaga kependidikan lainnya yang bertanggung jawab atas pencapaian sasaran mutu keseluruhan program tridharma perguruan tinggi. </w:t>
      </w:r>
    </w:p>
    <w:p w:rsidR="00024C3C" w:rsidRPr="007E2137" w:rsidRDefault="00024C3C" w:rsidP="00024C3C">
      <w:pPr>
        <w:widowControl w:val="0"/>
        <w:autoSpaceDE w:val="0"/>
        <w:autoSpaceDN w:val="0"/>
        <w:adjustRightInd w:val="0"/>
        <w:spacing w:line="276" w:lineRule="auto"/>
        <w:rPr>
          <w:noProof/>
        </w:rPr>
      </w:pPr>
    </w:p>
    <w:p w:rsidR="00024C3C" w:rsidRPr="007E2137" w:rsidRDefault="00024C3C" w:rsidP="00024C3C">
      <w:pPr>
        <w:spacing w:line="276" w:lineRule="auto"/>
        <w:rPr>
          <w:noProof/>
          <w:lang w:val="id-ID"/>
        </w:rPr>
      </w:pPr>
      <w:r w:rsidRPr="007E2137">
        <w:rPr>
          <w:lang w:val="id-ID"/>
        </w:rPr>
        <w:t xml:space="preserve">Dosen adalah </w:t>
      </w:r>
      <w:r w:rsidRPr="007E2137">
        <w:rPr>
          <w:noProof/>
          <w:lang w:val="id-ID"/>
        </w:rPr>
        <w:t xml:space="preserve">komponen sumber daya utama yang merupakan </w:t>
      </w:r>
      <w:r w:rsidRPr="007E2137">
        <w:rPr>
          <w:lang w:val="id-ID"/>
        </w:rPr>
        <w:t>pendidik profesional dan ilmuwan dengan tugas pokok dan fungsi mempelajari, mentransformasikan, mengembangkan, menyebarluaskan, dan menerapkan ilmu pengetahuan, teknologi dan seni melalui pendidikan, penelitian, dan pelayanan/pengabdian kepada masyarakat. Jumlah dan mutu d</w:t>
      </w:r>
      <w:r w:rsidRPr="007E2137">
        <w:rPr>
          <w:noProof/>
          <w:lang w:val="id-ID"/>
        </w:rPr>
        <w:t>osen menentukan mutu penyelenggaraan kegiatan akademik program studi Dokter Spesialis dan Dokter Gigi Spesialis.</w:t>
      </w:r>
    </w:p>
    <w:p w:rsidR="00024C3C" w:rsidRPr="007E2137" w:rsidRDefault="00024C3C" w:rsidP="00024C3C">
      <w:pPr>
        <w:spacing w:line="276" w:lineRule="auto"/>
        <w:rPr>
          <w:noProof/>
          <w:lang w:val="id-ID"/>
        </w:rPr>
      </w:pPr>
    </w:p>
    <w:p w:rsidR="00024C3C" w:rsidRPr="007E2137" w:rsidRDefault="00024C3C" w:rsidP="00024C3C">
      <w:pPr>
        <w:spacing w:line="276" w:lineRule="auto"/>
        <w:rPr>
          <w:lang w:val="id-ID"/>
        </w:rPr>
      </w:pPr>
      <w:r w:rsidRPr="007E2137">
        <w:rPr>
          <w:noProof/>
          <w:lang w:val="id-ID"/>
        </w:rPr>
        <w:t xml:space="preserve">Program studi merencanakan dan melaksanakan program-program peningkatan mutu dosen yang selaras dengan kebutuhan, untuk  mewujudkan visi, melaksanakan misi, dan untuk mencapai tujuan yang telah ditetapkan. </w:t>
      </w:r>
      <w:r w:rsidRPr="007E2137">
        <w:rPr>
          <w:lang w:val="id-ID"/>
        </w:rPr>
        <w:t>Program studi  menjalin kerjasama dengan program studi  dan lembaga mitra kerjasama lainnya untuk memperoleh dosen tidak tetap jika dibutuhkan.</w:t>
      </w:r>
    </w:p>
    <w:p w:rsidR="00024C3C" w:rsidRPr="007E2137" w:rsidRDefault="00024C3C" w:rsidP="00024C3C">
      <w:pPr>
        <w:spacing w:line="276" w:lineRule="auto"/>
        <w:rPr>
          <w:lang w:val="id-ID"/>
        </w:rPr>
      </w:pPr>
    </w:p>
    <w:p w:rsidR="00024C3C" w:rsidRPr="007E2137" w:rsidRDefault="00024C3C" w:rsidP="00024C3C">
      <w:pPr>
        <w:spacing w:line="276" w:lineRule="auto"/>
        <w:rPr>
          <w:lang w:val="id-ID"/>
        </w:rPr>
      </w:pPr>
      <w:r w:rsidRPr="007E2137">
        <w:rPr>
          <w:lang w:val="id-ID"/>
        </w:rPr>
        <w:t xml:space="preserve">Program studi yang baik memiliki sistem pengelolaan mutu yang memadai untuk pembinaan dan peningkatan mutu tenaga kependidikan, baik bagi pustakawan, laboran, teknisi, staf administrasi, dan tenaga kependidikan lainnya. Program studi yang baik memiliki tenaga kependidikan dengan jumlah, kualifikasi dan mutu kinerja yang sesuai dengan kebutuhan penyelenggaraan program-program yang ada. </w:t>
      </w:r>
    </w:p>
    <w:p w:rsidR="00024C3C" w:rsidRPr="007E2137" w:rsidRDefault="00024C3C" w:rsidP="00024C3C">
      <w:pPr>
        <w:spacing w:line="276" w:lineRule="auto"/>
        <w:rPr>
          <w:lang w:val="id-ID"/>
        </w:rPr>
      </w:pPr>
    </w:p>
    <w:p w:rsidR="006B0E11" w:rsidRPr="007E2137" w:rsidRDefault="006B0E11">
      <w:pPr>
        <w:jc w:val="left"/>
        <w:rPr>
          <w:rFonts w:eastAsiaTheme="majorEastAsia"/>
          <w:b/>
          <w:bCs/>
          <w:lang w:val="sv-SE"/>
        </w:rPr>
      </w:pPr>
      <w:r w:rsidRPr="007E2137">
        <w:rPr>
          <w:lang w:val="sv-SE"/>
        </w:rPr>
        <w:br w:type="page"/>
      </w:r>
    </w:p>
    <w:p w:rsidR="00024C3C" w:rsidRPr="007E2137" w:rsidRDefault="00024C3C" w:rsidP="00024C3C">
      <w:pPr>
        <w:pStyle w:val="Heading3"/>
        <w:spacing w:line="276" w:lineRule="auto"/>
        <w:rPr>
          <w:rFonts w:ascii="Arial" w:hAnsi="Arial" w:cs="Arial"/>
          <w:color w:val="auto"/>
          <w:lang w:val="sv-SE"/>
        </w:rPr>
      </w:pPr>
      <w:r w:rsidRPr="007E2137">
        <w:rPr>
          <w:rFonts w:ascii="Arial" w:hAnsi="Arial" w:cs="Arial"/>
          <w:color w:val="auto"/>
          <w:lang w:val="sv-SE"/>
        </w:rPr>
        <w:lastRenderedPageBreak/>
        <w:t>Standar 5</w:t>
      </w:r>
      <w:r w:rsidRPr="007E2137">
        <w:rPr>
          <w:rFonts w:ascii="Arial" w:hAnsi="Arial" w:cs="Arial"/>
          <w:color w:val="auto"/>
          <w:lang w:val="id-ID"/>
        </w:rPr>
        <w:t>.</w:t>
      </w:r>
      <w:r w:rsidRPr="007E2137">
        <w:rPr>
          <w:rFonts w:ascii="Arial" w:hAnsi="Arial" w:cs="Arial"/>
          <w:color w:val="auto"/>
          <w:lang w:val="sv-SE"/>
        </w:rPr>
        <w:t xml:space="preserve"> Kurikulum, pembelajaran, dan suasana akademik</w:t>
      </w:r>
    </w:p>
    <w:p w:rsidR="00024C3C" w:rsidRPr="007E2137" w:rsidRDefault="00024C3C" w:rsidP="00024C3C">
      <w:pPr>
        <w:spacing w:line="276" w:lineRule="auto"/>
        <w:rPr>
          <w:lang w:val="sv-SE"/>
        </w:rPr>
      </w:pPr>
    </w:p>
    <w:p w:rsidR="00024C3C" w:rsidRPr="007E2137" w:rsidRDefault="00024C3C" w:rsidP="00024C3C">
      <w:pPr>
        <w:spacing w:line="276" w:lineRule="auto"/>
        <w:rPr>
          <w:lang w:val="sv-SE"/>
        </w:rPr>
      </w:pPr>
      <w:r w:rsidRPr="007E2137">
        <w:rPr>
          <w:lang w:val="sv-SE"/>
        </w:rPr>
        <w:t>Standar ini merupakan acuan keunggulan mutu sistem pembelajaran di program studi. Kurikulum adalah rancangan seluruh kegiatan pembelajaran mahasiswa sebagai rujukan program studi tahap akademik maupun tahap profesi dalam merencanakan, melaksanakan, memonitor dan mengevaluasi seluruh kegiatannya untuk mencapai tujuan pendidikan dan standar kompetensi Dokter Spesialis Spesialis Kedokteran Olahraga. Kurikulum disusun berdasarkan kajian mendalam tentang hakikat keilmuan bidang studi dan kebutuhan pemangku kepentingan terhadap bidang ilmu dan penjaminan tercapainya kompetensi lulusan yang dicakup oleh suatu program studi dengan memperhatikan standar mutu, dan visi, misi program studi. Sesuai dengan kebutuhan masing-masing program, program studi menetapkan kurikulum dan pedoman yang mencakup struktur, tata-urutan, kedalaman, keluasan, dan penyertaan komponen tertentu.</w:t>
      </w:r>
    </w:p>
    <w:p w:rsidR="00024C3C" w:rsidRPr="007E2137" w:rsidRDefault="00024C3C" w:rsidP="00024C3C">
      <w:pPr>
        <w:spacing w:line="276" w:lineRule="auto"/>
        <w:rPr>
          <w:lang w:val="sv-SE"/>
        </w:rPr>
      </w:pPr>
    </w:p>
    <w:p w:rsidR="00024C3C" w:rsidRPr="007E2137" w:rsidRDefault="00024C3C" w:rsidP="00024C3C">
      <w:pPr>
        <w:spacing w:line="276" w:lineRule="auto"/>
        <w:rPr>
          <w:lang w:val="sv-SE"/>
        </w:rPr>
      </w:pPr>
      <w:r w:rsidRPr="007E2137">
        <w:rPr>
          <w:lang w:val="sv-SE"/>
        </w:rPr>
        <w:t xml:space="preserve">Pembelajaran adalah pengalaman belajar yang diperoleh mahasiswa dari kegiatan belajar, seperti perkuliahan, tutorial, praktikum, praktik, magang, </w:t>
      </w:r>
      <w:r w:rsidRPr="007E2137">
        <w:rPr>
          <w:i/>
          <w:lang w:val="sv-SE"/>
        </w:rPr>
        <w:t>bedside teaching</w:t>
      </w:r>
      <w:r w:rsidRPr="007E2137">
        <w:rPr>
          <w:lang w:val="sv-SE"/>
        </w:rPr>
        <w:t xml:space="preserve">, pelatihan, diskusi, lokakarya, seminar, dan tugas-tugas pembelajaran lainnya. Dalam pelaksanaan pembelajaran digunakan berbagai pendekatan, strategi, dan teknik, yang adekuat agar dapat mengkondisikan mahasiswa berpikir kritis, bereksplorasi, berkreasi, dan bereksperimen dengan memanfaatkan berbagai sumber belajar. Pendekatan pembelajaran yang digunakan berpusat pada mahasiswa </w:t>
      </w:r>
      <w:r w:rsidRPr="007E2137">
        <w:rPr>
          <w:i/>
          <w:lang w:val="sv-SE"/>
        </w:rPr>
        <w:t>(</w:t>
      </w:r>
      <w:r w:rsidRPr="007E2137">
        <w:rPr>
          <w:i/>
          <w:iCs/>
          <w:lang w:val="sv-SE"/>
        </w:rPr>
        <w:t>student-centered</w:t>
      </w:r>
      <w:r w:rsidRPr="007E2137">
        <w:rPr>
          <w:i/>
          <w:lang w:val="sv-SE"/>
        </w:rPr>
        <w:t>)</w:t>
      </w:r>
      <w:r w:rsidRPr="007E2137">
        <w:rPr>
          <w:lang w:val="sv-SE"/>
        </w:rPr>
        <w:t xml:space="preserve"> dengan kondisi pembelajaran yang mendorong mahasiswa untuk belajar mandiri dan kelompok. </w:t>
      </w:r>
    </w:p>
    <w:p w:rsidR="00024C3C" w:rsidRPr="007E2137" w:rsidRDefault="00024C3C" w:rsidP="00024C3C">
      <w:pPr>
        <w:spacing w:line="276" w:lineRule="auto"/>
        <w:rPr>
          <w:lang w:val="sv-SE"/>
        </w:rPr>
      </w:pPr>
    </w:p>
    <w:p w:rsidR="00024C3C" w:rsidRPr="007E2137" w:rsidRDefault="00024C3C" w:rsidP="00024C3C">
      <w:pPr>
        <w:spacing w:line="276" w:lineRule="auto"/>
        <w:rPr>
          <w:lang w:val="sv-SE"/>
        </w:rPr>
      </w:pPr>
      <w:r w:rsidRPr="007E2137">
        <w:rPr>
          <w:lang w:val="sv-SE"/>
        </w:rPr>
        <w:t xml:space="preserve">Evaluasi hasil belajar adalah upaya untuk mengetahui kemampuan mahasiswa dalam mencapai tujuan pembelajaran atau pencapaian kompetensi, dan menggunakan hasilnya agar mahasiswa memperoleh hasil yang optimal. Evaluasi mencakup semua ranah belajar dan dilakukan secara objektif, transparan, dan akuntabel dengan menggunakan instrumen yang sahih dan andal, serta menggunakan penilaian acuan patokan </w:t>
      </w:r>
      <w:r w:rsidRPr="007E2137">
        <w:rPr>
          <w:i/>
          <w:lang w:val="sv-SE"/>
        </w:rPr>
        <w:t>(criterion-referenced evaluation)</w:t>
      </w:r>
      <w:r w:rsidRPr="007E2137">
        <w:rPr>
          <w:lang w:val="sv-SE"/>
        </w:rPr>
        <w:t xml:space="preserve">. Evaluasi hasil belajar difungsikan dan didayagunakan untuk mengukur pencapaian standar kompetensi Dokter Spesialis dan Dokter Gigi Spesialis, kebutuhan akan remedial serta metaevaluasi yang memberikan masukan untuk perbaikan sistem pembelajaran.  </w:t>
      </w:r>
    </w:p>
    <w:p w:rsidR="00024C3C" w:rsidRPr="007E2137" w:rsidRDefault="00024C3C" w:rsidP="00024C3C">
      <w:pPr>
        <w:spacing w:line="276" w:lineRule="auto"/>
        <w:rPr>
          <w:lang w:val="sv-SE"/>
        </w:rPr>
      </w:pPr>
    </w:p>
    <w:p w:rsidR="00024C3C" w:rsidRPr="007E2137" w:rsidRDefault="00024C3C" w:rsidP="00024C3C">
      <w:pPr>
        <w:spacing w:line="276" w:lineRule="auto"/>
        <w:rPr>
          <w:lang w:val="sv-SE"/>
        </w:rPr>
      </w:pPr>
      <w:r w:rsidRPr="007E2137">
        <w:rPr>
          <w:lang w:val="sv-SE"/>
        </w:rPr>
        <w:t>Suasana akademik adalah kondisi yang dibangun untuk menumbuhkembangkan semangat dan interaksi akademik antara mahasiswa, dosen, tenaga kependidikan, pakar, dosen tamu, dan nara sumber untuk meningkatkan mutu kegiatan akademik, di dalam maupun di luar kelas. Suasana akademik yang baik ditunjukkan dengan perilaku yang mengutamakan kebenaran ilmiah, profesionalisme, kebebasan akademik dan kebebasan mimbar akademik, serta penerapan etika akademik secara konsisten.</w:t>
      </w:r>
    </w:p>
    <w:p w:rsidR="00024C3C" w:rsidRPr="007E2137" w:rsidRDefault="00024C3C" w:rsidP="00024C3C">
      <w:pPr>
        <w:pStyle w:val="Heading3"/>
        <w:spacing w:line="276" w:lineRule="auto"/>
        <w:rPr>
          <w:rFonts w:ascii="Arial" w:hAnsi="Arial" w:cs="Arial"/>
          <w:color w:val="auto"/>
          <w:lang w:val="id-ID"/>
        </w:rPr>
      </w:pPr>
      <w:r w:rsidRPr="007E2137">
        <w:rPr>
          <w:rFonts w:ascii="Arial" w:hAnsi="Arial" w:cs="Arial"/>
          <w:color w:val="auto"/>
          <w:lang w:val="sv-SE"/>
        </w:rPr>
        <w:lastRenderedPageBreak/>
        <w:t>Standar 6</w:t>
      </w:r>
      <w:r w:rsidRPr="007E2137">
        <w:rPr>
          <w:rFonts w:ascii="Arial" w:hAnsi="Arial" w:cs="Arial"/>
          <w:color w:val="auto"/>
          <w:lang w:val="id-ID"/>
        </w:rPr>
        <w:t>.</w:t>
      </w:r>
      <w:r w:rsidRPr="007E2137">
        <w:rPr>
          <w:rFonts w:ascii="Arial" w:hAnsi="Arial" w:cs="Arial"/>
          <w:color w:val="auto"/>
          <w:lang w:val="sv-SE"/>
        </w:rPr>
        <w:t xml:space="preserve"> Pembiayaan, sarana dan prasarana, serta sistem informasi</w:t>
      </w:r>
    </w:p>
    <w:p w:rsidR="00024C3C" w:rsidRPr="007E2137" w:rsidRDefault="00024C3C" w:rsidP="00024C3C">
      <w:pPr>
        <w:spacing w:line="276" w:lineRule="auto"/>
        <w:rPr>
          <w:lang w:val="sv-SE"/>
        </w:rPr>
      </w:pPr>
    </w:p>
    <w:p w:rsidR="00024C3C" w:rsidRPr="007E2137" w:rsidRDefault="00024C3C" w:rsidP="00024C3C">
      <w:pPr>
        <w:spacing w:line="276" w:lineRule="auto"/>
        <w:rPr>
          <w:lang w:val="sv-SE"/>
        </w:rPr>
      </w:pPr>
      <w:r w:rsidRPr="007E2137">
        <w:rPr>
          <w:lang w:val="sv-SE"/>
        </w:rPr>
        <w:t xml:space="preserve">Standar ini merupakan acuan keunggulan mutu sumber daya pendukung penyelenggaraan proses akademik yang bermutu. Sumber daya pendukung mencakup pengadaan dan pengelolaan dana, sarana, prasarana, serta sistem informasi yang diperlukan untuk mewujudkan visi, melaksanakan misi, dan untuk mencapai tujuan program studi. </w:t>
      </w:r>
    </w:p>
    <w:p w:rsidR="00024C3C" w:rsidRPr="007E2137" w:rsidRDefault="00024C3C" w:rsidP="00024C3C">
      <w:pPr>
        <w:spacing w:line="276" w:lineRule="auto"/>
        <w:rPr>
          <w:lang w:val="sv-SE"/>
        </w:rPr>
      </w:pPr>
    </w:p>
    <w:p w:rsidR="00024C3C" w:rsidRPr="007E2137" w:rsidRDefault="00024C3C" w:rsidP="00024C3C">
      <w:pPr>
        <w:spacing w:line="276" w:lineRule="auto"/>
        <w:rPr>
          <w:lang w:val="sv-SE"/>
        </w:rPr>
      </w:pPr>
      <w:r w:rsidRPr="007E2137">
        <w:rPr>
          <w:lang w:val="sv-SE"/>
        </w:rPr>
        <w:t xml:space="preserve">Pembiayaan adalah usaha penyediaan, pengelolaan serta peningkatan mutu anggaran yang memadai untuk mendukung penyelenggaraan program akademik yang bermutu di program studi  dalam suatu lembaga nirlaba. </w:t>
      </w:r>
    </w:p>
    <w:p w:rsidR="00024C3C" w:rsidRPr="007E2137" w:rsidRDefault="00024C3C" w:rsidP="00024C3C">
      <w:pPr>
        <w:spacing w:line="276" w:lineRule="auto"/>
        <w:rPr>
          <w:lang w:val="sv-SE"/>
        </w:rPr>
      </w:pPr>
    </w:p>
    <w:p w:rsidR="00024C3C" w:rsidRPr="007E2137" w:rsidRDefault="00024C3C" w:rsidP="00024C3C">
      <w:pPr>
        <w:spacing w:line="276" w:lineRule="auto"/>
        <w:rPr>
          <w:lang w:val="id-ID"/>
        </w:rPr>
      </w:pPr>
      <w:r w:rsidRPr="007E2137">
        <w:rPr>
          <w:lang w:val="sv-SE"/>
        </w:rPr>
        <w:t xml:space="preserve">Sarana pendidikan adalah segala sesuatu yang dapat </w:t>
      </w:r>
      <w:r w:rsidRPr="007E2137">
        <w:rPr>
          <w:lang w:val="id-ID"/>
        </w:rPr>
        <w:t>di</w:t>
      </w:r>
      <w:r w:rsidRPr="007E2137">
        <w:rPr>
          <w:lang w:val="sv-SE"/>
        </w:rPr>
        <w:t>pindahkan</w:t>
      </w:r>
      <w:r w:rsidRPr="007E2137">
        <w:rPr>
          <w:lang w:val="id-ID"/>
        </w:rPr>
        <w:t xml:space="preserve"> dan </w:t>
      </w:r>
      <w:r w:rsidRPr="007E2137">
        <w:rPr>
          <w:lang w:val="sv-SE"/>
        </w:rPr>
        <w:t xml:space="preserve"> digunakan dalam penyelenggaraan proses akademik sebagai alat teknis dalam mencapai maksud, tujuan, dan sasaran pendidikan.</w:t>
      </w:r>
      <w:r w:rsidRPr="007E2137">
        <w:rPr>
          <w:lang w:val="id-ID"/>
        </w:rPr>
        <w:t xml:space="preserve"> Sarana tersebut antara lain komputer, peralatan, dan perlengkapan pembelajaran di dalam kelas, alat laboratorium dan alat kantor, serta alat penunjang di lingkungan akademik lainnya.  </w:t>
      </w:r>
    </w:p>
    <w:p w:rsidR="00024C3C" w:rsidRPr="007E2137" w:rsidRDefault="00024C3C" w:rsidP="00024C3C">
      <w:pPr>
        <w:spacing w:line="276" w:lineRule="auto"/>
        <w:rPr>
          <w:lang w:val="id-ID"/>
        </w:rPr>
      </w:pPr>
    </w:p>
    <w:p w:rsidR="00024C3C" w:rsidRPr="007E2137" w:rsidRDefault="00024C3C" w:rsidP="00024C3C">
      <w:pPr>
        <w:spacing w:line="276" w:lineRule="auto"/>
        <w:rPr>
          <w:lang w:val="id-ID"/>
        </w:rPr>
      </w:pPr>
      <w:r w:rsidRPr="007E2137">
        <w:rPr>
          <w:lang w:val="id-ID"/>
        </w:rPr>
        <w:t>Prasarana pendidikan adalah sumber daya penunjang dalam pelaksanaan tridharma perguruan tinggi yang pada umumnya bersifat tidak bergerak/tidak dapat dipindah-pindahkan, antara lain bangunan dan fasilitas lainnya.  Untuk pendidikan klinik prasarana yang sangat penting bagi pencapaian kompetensi adalah rumah sakit yang digunakan untuk pendidikan dan fasilitas pelayanan kesehatan lainnya, seperti klinik, puskeswan, dan tempat praktik mandiri.</w:t>
      </w:r>
    </w:p>
    <w:p w:rsidR="00024C3C" w:rsidRPr="007E2137" w:rsidRDefault="00024C3C" w:rsidP="00024C3C">
      <w:pPr>
        <w:spacing w:line="276" w:lineRule="auto"/>
        <w:rPr>
          <w:lang w:val="id-ID"/>
        </w:rPr>
      </w:pPr>
    </w:p>
    <w:p w:rsidR="00024C3C" w:rsidRPr="007E2137" w:rsidRDefault="00024C3C" w:rsidP="00024C3C">
      <w:pPr>
        <w:spacing w:line="276" w:lineRule="auto"/>
        <w:rPr>
          <w:lang w:val="id-ID"/>
        </w:rPr>
      </w:pPr>
      <w:r w:rsidRPr="007E2137">
        <w:rPr>
          <w:lang w:val="id-ID"/>
        </w:rPr>
        <w:t xml:space="preserve">Pengelolaan sarana dan prasarana meliputi perencanaan, pengadaan, penggunaan, pemeliharaan, pemutakhiran, inventarisasi, dan penghapusan aset yang dilakukan secara baik, sehingga efektif mendukung kegiatan penyelenggaraan akademik di program studi. Kepemilikan dan aksesibilitas sarana dan prasarana (khususnya rumah sakitdan fasilitas kesehatan lainnya) sangat penting untuk menjamin mutu proses pembelajaran secara berkelanjutan. </w:t>
      </w:r>
    </w:p>
    <w:p w:rsidR="00024C3C" w:rsidRPr="007E2137" w:rsidRDefault="00024C3C" w:rsidP="00024C3C">
      <w:pPr>
        <w:spacing w:line="276" w:lineRule="auto"/>
        <w:rPr>
          <w:lang w:val="id-ID"/>
        </w:rPr>
      </w:pPr>
    </w:p>
    <w:p w:rsidR="00024C3C" w:rsidRPr="007E2137" w:rsidRDefault="00024C3C" w:rsidP="00024C3C">
      <w:pPr>
        <w:spacing w:line="276" w:lineRule="auto"/>
        <w:rPr>
          <w:lang w:val="id-ID"/>
        </w:rPr>
      </w:pPr>
      <w:r w:rsidRPr="007E2137">
        <w:rPr>
          <w:lang w:val="id-ID"/>
        </w:rPr>
        <w:t>Sistem pengelolaan informasi, komunikasi, dan teknologi informasi mencakup pengelolaan masukan, proses, dan keluaran informasi, dengan memanfaatkan teknologi informasi dan pengetahuan untuk mendukung penjaminan mutu pendidikan Dokter Spesialis dan Dokter Gigi Spesialis.</w:t>
      </w:r>
    </w:p>
    <w:p w:rsidR="00024C3C" w:rsidRPr="007E2137" w:rsidRDefault="00024C3C" w:rsidP="00024C3C">
      <w:pPr>
        <w:spacing w:line="276" w:lineRule="auto"/>
        <w:rPr>
          <w:lang w:val="id-ID"/>
        </w:rPr>
      </w:pPr>
    </w:p>
    <w:p w:rsidR="006B0E11" w:rsidRPr="007E2137" w:rsidRDefault="006B0E11">
      <w:pPr>
        <w:jc w:val="left"/>
        <w:rPr>
          <w:rFonts w:eastAsiaTheme="majorEastAsia"/>
          <w:b/>
          <w:bCs/>
          <w:lang w:val="id-ID"/>
        </w:rPr>
      </w:pPr>
      <w:r w:rsidRPr="007E2137">
        <w:rPr>
          <w:lang w:val="id-ID"/>
        </w:rPr>
        <w:br w:type="page"/>
      </w:r>
    </w:p>
    <w:p w:rsidR="00024C3C" w:rsidRPr="007E2137" w:rsidRDefault="00024C3C" w:rsidP="00024C3C">
      <w:pPr>
        <w:pStyle w:val="Heading3"/>
        <w:spacing w:line="276" w:lineRule="auto"/>
        <w:ind w:left="1215" w:hanging="1251"/>
        <w:jc w:val="left"/>
        <w:rPr>
          <w:rFonts w:ascii="Arial" w:hAnsi="Arial" w:cs="Arial"/>
          <w:color w:val="auto"/>
          <w:lang w:val="id-ID"/>
        </w:rPr>
      </w:pPr>
      <w:r w:rsidRPr="007E2137">
        <w:rPr>
          <w:rFonts w:ascii="Arial" w:hAnsi="Arial" w:cs="Arial"/>
          <w:color w:val="auto"/>
          <w:lang w:val="id-ID"/>
        </w:rPr>
        <w:lastRenderedPageBreak/>
        <w:t>Standar 7. Penelitian, pelayanan/pengabdian kepada masyarakat, dan kerjasama</w:t>
      </w:r>
    </w:p>
    <w:p w:rsidR="00024C3C" w:rsidRPr="007E2137" w:rsidRDefault="00024C3C" w:rsidP="00024C3C">
      <w:pPr>
        <w:spacing w:line="276" w:lineRule="auto"/>
        <w:rPr>
          <w:b/>
          <w:lang w:val="id-ID"/>
        </w:rPr>
      </w:pPr>
    </w:p>
    <w:p w:rsidR="00024C3C" w:rsidRPr="007E2137" w:rsidRDefault="00024C3C" w:rsidP="00024C3C">
      <w:pPr>
        <w:spacing w:line="276" w:lineRule="auto"/>
        <w:rPr>
          <w:lang w:val="id-ID"/>
        </w:rPr>
      </w:pPr>
      <w:r w:rsidRPr="007E2137">
        <w:rPr>
          <w:lang w:val="id-ID"/>
        </w:rPr>
        <w:t xml:space="preserve">Standar ini adalah acuan keunggulan mutu penelitian, pelayanan/pengabdian kepada masyarakat, dan kerjasama yang diselenggarakan untuk dan terkait dengan pengembangan mutu program studi. </w:t>
      </w:r>
    </w:p>
    <w:p w:rsidR="00024C3C" w:rsidRPr="007E2137" w:rsidRDefault="00024C3C" w:rsidP="00024C3C">
      <w:pPr>
        <w:spacing w:line="276" w:lineRule="auto"/>
        <w:rPr>
          <w:lang w:val="id-ID"/>
        </w:rPr>
      </w:pPr>
    </w:p>
    <w:p w:rsidR="00024C3C" w:rsidRPr="007E2137" w:rsidRDefault="00024C3C" w:rsidP="00024C3C">
      <w:pPr>
        <w:spacing w:line="276" w:lineRule="auto"/>
        <w:rPr>
          <w:lang w:val="id-ID"/>
        </w:rPr>
      </w:pPr>
      <w:r w:rsidRPr="007E2137">
        <w:rPr>
          <w:lang w:val="id-ID"/>
        </w:rPr>
        <w:t xml:space="preserve">Penelitian adalah salah satu tugas pokok  yang memberikan kontribusi dan manfaat kepada proses pembelajaran, pengembangan ilmu pengetahuan, teknologi, dan seni, serta peningkatan mutu pelayanan kesehatan kepada masyarakat. Program studi harus memiliki sistem perencanaan pengelolaan serta implementasi program penelitian yang menjadi unggulan. Sistem pengelolaan ini mencakup akses dan pengadaan sumber daya dan layanan penelitian bagi pemangku kepentingan, memiliki pohon penelitian untuk melaksanakan penelitian serta mengelola dan meningkatkan mutu hasilnya dalam rangka mewujudkan visi, melaksanakan misi, dan mencapai tujuan yang dicita-citakan program studi. </w:t>
      </w:r>
    </w:p>
    <w:p w:rsidR="00024C3C" w:rsidRPr="007E2137" w:rsidRDefault="00024C3C" w:rsidP="00024C3C">
      <w:pPr>
        <w:spacing w:line="276" w:lineRule="auto"/>
        <w:rPr>
          <w:lang w:val="id-ID"/>
        </w:rPr>
      </w:pPr>
    </w:p>
    <w:p w:rsidR="00024C3C" w:rsidRPr="007E2137" w:rsidRDefault="00024C3C" w:rsidP="00024C3C">
      <w:pPr>
        <w:spacing w:line="276" w:lineRule="auto"/>
        <w:rPr>
          <w:lang w:val="id-ID"/>
        </w:rPr>
      </w:pPr>
      <w:r w:rsidRPr="007E2137">
        <w:rPr>
          <w:lang w:val="id-ID"/>
        </w:rPr>
        <w:t>Program studi menciptakan iklim yang kondusif agar dosen dan mahasiswa secara kreatif dan inovatif menjalankan peran dan fungsinya sebagai pelaku utama penelitian yang bermutu dan terencana. Program studi memfasilitasi dan melaksanakan kegiatan diseminasi hasil penelitian dalam berbagai bentuk, antara lain penyelenggaraan forum ilmiah baik yang bersifat nasional maupun internasional, publikasi dalam jurnal nasional terakreditasi, atau dalam jurnal internasional yang bereputasi.</w:t>
      </w:r>
    </w:p>
    <w:p w:rsidR="00024C3C" w:rsidRPr="007E2137" w:rsidRDefault="00024C3C" w:rsidP="00024C3C">
      <w:pPr>
        <w:spacing w:line="276" w:lineRule="auto"/>
        <w:rPr>
          <w:lang w:val="id-ID"/>
        </w:rPr>
      </w:pPr>
    </w:p>
    <w:p w:rsidR="00024C3C" w:rsidRPr="007E2137" w:rsidRDefault="00024C3C" w:rsidP="00024C3C">
      <w:pPr>
        <w:spacing w:line="276" w:lineRule="auto"/>
      </w:pPr>
      <w:r w:rsidRPr="007E2137">
        <w:rPr>
          <w:lang w:val="id-ID"/>
        </w:rPr>
        <w:t xml:space="preserve">Pelayanan/pengabdian kepada masyarakat dilaksanakan sebagai perwujudan kontribusi kepakaran, kegiatan pemanfaatan hasil pendidikan, dan/atau penelitian dalam bidang ilmu pengetahuan, teknologi, dan/atau seni, dalam upaya memenuhi permintaan atau memprakarsai  peningkatan mutu kehidupan bangsa. Program studi Dokter Spesialis dan Dokter Gigi Spesialis yang baik memiliki sistem pengelolaan kerjasama dengan pemangku kepentingan eksternal dalam rangka penyelenggaraan dan peningkatan mutu secara berkelanjutan baik pendidikan akademik maupun profesi.  Hasil kerjasama dikelola dengan baik untuk kepentingan akademik dan selain itu merupakan perwujudan akuntabilitas sebagai program suatu lembaga nirlaba.  Program studi yang baik mampu merancang dan mendayagunakan program kerjasama yang melibatkan partisipasi aktif program studi dalam memanfaatkan dan meningkatkan kepakaran serta mutu sumber daya yang ada. </w:t>
      </w:r>
    </w:p>
    <w:p w:rsidR="00024C3C" w:rsidRPr="007E2137" w:rsidRDefault="00024C3C" w:rsidP="00024C3C">
      <w:pPr>
        <w:spacing w:line="276" w:lineRule="auto"/>
      </w:pPr>
    </w:p>
    <w:p w:rsidR="00024C3C" w:rsidRPr="007E2137" w:rsidRDefault="00024C3C" w:rsidP="00024C3C">
      <w:pPr>
        <w:spacing w:line="276" w:lineRule="auto"/>
        <w:rPr>
          <w:lang w:val="id-ID"/>
        </w:rPr>
      </w:pPr>
      <w:r w:rsidRPr="007E2137">
        <w:rPr>
          <w:lang w:val="id-ID"/>
        </w:rPr>
        <w:t>Akuntabilitas pelaksanaan tridharma dan kerjasama diwujudkan dalam bentuk keefektifan pemanfaatannya untuk memberikan kepuasan pemangku kepentingan terutama peserta didik.</w:t>
      </w:r>
    </w:p>
    <w:p w:rsidR="00024C3C" w:rsidRPr="007E2137" w:rsidRDefault="00024C3C" w:rsidP="00024C3C">
      <w:pPr>
        <w:spacing w:line="276" w:lineRule="auto"/>
        <w:rPr>
          <w:lang w:val="id-ID"/>
        </w:rPr>
      </w:pPr>
    </w:p>
    <w:p w:rsidR="00024C3C" w:rsidRPr="007E2137" w:rsidRDefault="00024C3C" w:rsidP="00024C3C">
      <w:pPr>
        <w:spacing w:line="276" w:lineRule="auto"/>
        <w:rPr>
          <w:lang w:val="id-ID"/>
        </w:rPr>
      </w:pPr>
      <w:r w:rsidRPr="007E2137">
        <w:rPr>
          <w:lang w:val="id-ID"/>
        </w:rPr>
        <w:lastRenderedPageBreak/>
        <w:t>Penjelasan dan rincian masing-masing standar akreditasi tersebut menjadi elemen-elemen yang dinilai, disajikan dalam buku tersendiri, yaitu Buku II.</w:t>
      </w:r>
    </w:p>
    <w:bookmarkEnd w:id="9"/>
    <w:bookmarkEnd w:id="10"/>
    <w:p w:rsidR="00024C3C" w:rsidRPr="007E2137" w:rsidRDefault="00024C3C" w:rsidP="00024C3C">
      <w:pPr>
        <w:spacing w:line="276" w:lineRule="auto"/>
        <w:rPr>
          <w:lang w:val="id-ID"/>
        </w:rPr>
      </w:pPr>
    </w:p>
    <w:p w:rsidR="00024C3C" w:rsidRPr="007E2137" w:rsidRDefault="00024C3C" w:rsidP="00024C3C">
      <w:pPr>
        <w:pStyle w:val="Heading2"/>
        <w:spacing w:line="276" w:lineRule="auto"/>
        <w:rPr>
          <w:rFonts w:ascii="Arial" w:hAnsi="Arial" w:cs="Arial"/>
          <w:color w:val="auto"/>
          <w:sz w:val="24"/>
          <w:szCs w:val="24"/>
          <w:lang w:val="id-ID"/>
        </w:rPr>
      </w:pPr>
      <w:bookmarkStart w:id="11" w:name="_Toc222646038"/>
      <w:r w:rsidRPr="007E2137">
        <w:rPr>
          <w:rFonts w:ascii="Arial" w:hAnsi="Arial" w:cs="Arial"/>
          <w:color w:val="auto"/>
          <w:sz w:val="24"/>
          <w:szCs w:val="24"/>
          <w:lang w:val="it-IT"/>
        </w:rPr>
        <w:t xml:space="preserve">4.2 Prosedur Akreditasi </w:t>
      </w:r>
      <w:bookmarkEnd w:id="11"/>
      <w:r w:rsidRPr="007E2137">
        <w:rPr>
          <w:rFonts w:ascii="Arial" w:hAnsi="Arial" w:cs="Arial"/>
          <w:color w:val="auto"/>
          <w:sz w:val="24"/>
          <w:szCs w:val="24"/>
          <w:lang w:val="id-ID"/>
        </w:rPr>
        <w:t>Program Studi</w:t>
      </w:r>
    </w:p>
    <w:p w:rsidR="00024C3C" w:rsidRPr="007E2137" w:rsidRDefault="00024C3C" w:rsidP="00024C3C">
      <w:pPr>
        <w:spacing w:line="276" w:lineRule="auto"/>
        <w:rPr>
          <w:lang w:val="id-ID"/>
        </w:rPr>
      </w:pPr>
    </w:p>
    <w:p w:rsidR="00024C3C" w:rsidRPr="007E2137" w:rsidRDefault="00024C3C" w:rsidP="00024C3C">
      <w:pPr>
        <w:spacing w:line="276" w:lineRule="auto"/>
      </w:pPr>
      <w:r w:rsidRPr="007E2137">
        <w:rPr>
          <w:lang w:val="id-ID"/>
        </w:rPr>
        <w:t xml:space="preserve">Evaluasi dan penilaian dalam rangka akreditasi dilakukan melalui </w:t>
      </w:r>
      <w:r w:rsidRPr="007E2137">
        <w:rPr>
          <w:i/>
          <w:lang w:val="id-ID"/>
        </w:rPr>
        <w:t>peer review</w:t>
      </w:r>
      <w:r w:rsidRPr="007E2137">
        <w:rPr>
          <w:lang w:val="id-ID"/>
        </w:rPr>
        <w:t xml:space="preserve"> oleh tim asesor yang terdiri atas para pakar dalam berbagai bidang ilmu yang terkait dengan kedokteran olahraga, yang memahami hakikat penyelenggaraan/ pengelolaan program studi. Semua program studi akan diakreditasi secara berkala. Akreditasi dilakukan oleh BAN-PT terhadap program studi spesialis kedokteran olahraga. Rincian prosedur akreditasi dapat dilihat pada Buku II.</w:t>
      </w:r>
    </w:p>
    <w:p w:rsidR="00024C3C" w:rsidRPr="007E2137" w:rsidRDefault="00024C3C" w:rsidP="00024C3C">
      <w:pPr>
        <w:tabs>
          <w:tab w:val="left" w:pos="1080"/>
        </w:tabs>
        <w:spacing w:line="276" w:lineRule="auto"/>
        <w:rPr>
          <w:lang w:val="id-ID"/>
        </w:rPr>
      </w:pPr>
    </w:p>
    <w:p w:rsidR="00024C3C" w:rsidRPr="007E2137" w:rsidRDefault="00024C3C" w:rsidP="00024C3C">
      <w:pPr>
        <w:pStyle w:val="Heading2"/>
        <w:spacing w:line="276" w:lineRule="auto"/>
        <w:rPr>
          <w:rFonts w:ascii="Arial" w:hAnsi="Arial" w:cs="Arial"/>
          <w:color w:val="auto"/>
          <w:sz w:val="24"/>
          <w:szCs w:val="24"/>
          <w:lang w:val="id-ID"/>
        </w:rPr>
      </w:pPr>
      <w:bookmarkStart w:id="12" w:name="_Toc222646039"/>
      <w:r w:rsidRPr="007E2137">
        <w:rPr>
          <w:rFonts w:ascii="Arial" w:hAnsi="Arial" w:cs="Arial"/>
          <w:color w:val="auto"/>
          <w:sz w:val="24"/>
          <w:szCs w:val="24"/>
          <w:lang w:val="id-ID"/>
        </w:rPr>
        <w:t xml:space="preserve">4.3 Instrumen Akreditasi Program Studi </w:t>
      </w:r>
      <w:bookmarkEnd w:id="12"/>
    </w:p>
    <w:p w:rsidR="00024C3C" w:rsidRPr="007E2137" w:rsidRDefault="00024C3C" w:rsidP="00024C3C">
      <w:pPr>
        <w:spacing w:line="276" w:lineRule="auto"/>
        <w:rPr>
          <w:lang w:val="id-ID"/>
        </w:rPr>
      </w:pPr>
    </w:p>
    <w:p w:rsidR="00024C3C" w:rsidRPr="007E2137" w:rsidRDefault="00024C3C" w:rsidP="00024C3C">
      <w:pPr>
        <w:spacing w:line="276" w:lineRule="auto"/>
        <w:rPr>
          <w:lang w:val="id-ID"/>
        </w:rPr>
      </w:pPr>
      <w:r w:rsidRPr="007E2137">
        <w:rPr>
          <w:lang w:val="id-ID"/>
        </w:rPr>
        <w:t xml:space="preserve">Instrumen yang digunakan dalam proses akreditasi program studi  dikembangkan berdasarkan standar dan parameter seperti dijelaskan dalam Sub Bab 4.1 Data, informasi dan penjelasan setiap standar dan parameter yang diminta dalam rangka akreditasi dirumuskan dan disajikan oleh program studi dalam instrumen yang berbentuk laporan evaluasi diri dan borang. </w:t>
      </w:r>
    </w:p>
    <w:p w:rsidR="00024C3C" w:rsidRPr="007E2137" w:rsidRDefault="00024C3C" w:rsidP="00024C3C">
      <w:pPr>
        <w:spacing w:line="276" w:lineRule="auto"/>
        <w:rPr>
          <w:lang w:val="id-ID"/>
        </w:rPr>
      </w:pPr>
    </w:p>
    <w:p w:rsidR="00024C3C" w:rsidRPr="007E2137" w:rsidRDefault="00024C3C" w:rsidP="00024C3C">
      <w:pPr>
        <w:spacing w:line="276" w:lineRule="auto"/>
        <w:rPr>
          <w:lang w:val="id-ID"/>
        </w:rPr>
      </w:pPr>
      <w:r w:rsidRPr="007E2137">
        <w:rPr>
          <w:bCs/>
          <w:lang w:val="id-ID"/>
        </w:rPr>
        <w:t>Evaluasi diri</w:t>
      </w:r>
      <w:r w:rsidRPr="007E2137">
        <w:rPr>
          <w:lang w:val="id-ID"/>
        </w:rPr>
        <w:t xml:space="preserve"> adalah proses yang dilakukan oleh suatu badan atau program untuk menilai secara kritis keadaan dan kinerja diri sendiri. Hasil evaluasi diri digunakan untuk memperbaiki mutu kinerja dan produk institusi dan program studi. Laporan evaluasi diri merupakan bahan untuk akreditasi. </w:t>
      </w:r>
    </w:p>
    <w:p w:rsidR="00024C3C" w:rsidRPr="007E2137" w:rsidRDefault="00024C3C" w:rsidP="00024C3C">
      <w:pPr>
        <w:spacing w:line="276" w:lineRule="auto"/>
        <w:rPr>
          <w:lang w:val="id-ID"/>
        </w:rPr>
      </w:pPr>
    </w:p>
    <w:p w:rsidR="00024C3C" w:rsidRPr="007E2137" w:rsidRDefault="00024C3C" w:rsidP="00024C3C">
      <w:pPr>
        <w:spacing w:line="276" w:lineRule="auto"/>
        <w:rPr>
          <w:lang w:val="id-ID"/>
        </w:rPr>
      </w:pPr>
      <w:r w:rsidRPr="007E2137">
        <w:rPr>
          <w:lang w:val="id-ID"/>
        </w:rPr>
        <w:t xml:space="preserve">Borang akreditasi adalah dokumen yang berupa borang isian program studi dan unit pengelola (Buku III), yang dirumuskan sesuai dengan petunjuk yang terdapat pada Buku IV dan digunakan untuk mengevaluasi dan menilai serta menetapkan status dan peringkat akreditasi program studi yang diakreditasi. Borang akreditasi merupakan kumpulan data dan informasi mengenai masukan, proses, keluaran, hasil, dan dampak yang bercirikan upaya untuk meningkatkan mutu kinerja, keadaan dan perangkat kependidikan program studi secara berkelanjutan. </w:t>
      </w:r>
    </w:p>
    <w:p w:rsidR="00024C3C" w:rsidRPr="007E2137" w:rsidRDefault="00024C3C" w:rsidP="00024C3C">
      <w:pPr>
        <w:spacing w:line="276" w:lineRule="auto"/>
        <w:rPr>
          <w:lang w:val="id-ID"/>
        </w:rPr>
      </w:pPr>
    </w:p>
    <w:p w:rsidR="00024C3C" w:rsidRPr="007E2137" w:rsidRDefault="00024C3C" w:rsidP="00024C3C">
      <w:pPr>
        <w:spacing w:line="276" w:lineRule="auto"/>
        <w:rPr>
          <w:lang w:val="id-ID"/>
        </w:rPr>
      </w:pPr>
      <w:r w:rsidRPr="007E2137">
        <w:rPr>
          <w:lang w:val="id-ID"/>
        </w:rPr>
        <w:t xml:space="preserve">Isi borang akreditasi mencakup deskripsi dan analisis yang sistematis sebagai respons yang proaktif terhadap berbagai indikator yang dijabarkan dari standar akreditasi program studi. Standar dan indikator akreditasi tersebut dijelaskan dalam pedoman penyusunan borang akreditasi. </w:t>
      </w:r>
    </w:p>
    <w:p w:rsidR="00024C3C" w:rsidRPr="007E2137" w:rsidRDefault="00024C3C" w:rsidP="00024C3C">
      <w:pPr>
        <w:autoSpaceDE w:val="0"/>
        <w:autoSpaceDN w:val="0"/>
        <w:adjustRightInd w:val="0"/>
        <w:spacing w:line="276" w:lineRule="auto"/>
        <w:rPr>
          <w:lang w:val="id-ID"/>
        </w:rPr>
      </w:pPr>
    </w:p>
    <w:p w:rsidR="00024C3C" w:rsidRPr="007E2137" w:rsidRDefault="00024C3C" w:rsidP="00024C3C">
      <w:pPr>
        <w:autoSpaceDE w:val="0"/>
        <w:autoSpaceDN w:val="0"/>
        <w:adjustRightInd w:val="0"/>
        <w:spacing w:line="276" w:lineRule="auto"/>
        <w:rPr>
          <w:b/>
          <w:bCs/>
          <w:lang w:val="id-ID"/>
        </w:rPr>
      </w:pPr>
      <w:r w:rsidRPr="007E2137">
        <w:rPr>
          <w:lang w:val="id-ID"/>
        </w:rPr>
        <w:t xml:space="preserve">Program studi mendeskripsikan dan menganalisis semua indikator dalam konteks keseluruhan standar akreditasi dengan memperhatikan dimensi mutu yang merupakan jabaran dari RAISE++, yaitu: </w:t>
      </w:r>
      <w:r w:rsidRPr="007E2137">
        <w:rPr>
          <w:b/>
          <w:lang w:val="id-ID"/>
        </w:rPr>
        <w:t>relevansi</w:t>
      </w:r>
      <w:r w:rsidRPr="007E2137">
        <w:rPr>
          <w:i/>
          <w:lang w:val="id-ID"/>
        </w:rPr>
        <w:t>(relevance)</w:t>
      </w:r>
      <w:r w:rsidRPr="007E2137">
        <w:rPr>
          <w:lang w:val="id-ID"/>
        </w:rPr>
        <w:t xml:space="preserve">, </w:t>
      </w:r>
      <w:r w:rsidRPr="007E2137">
        <w:rPr>
          <w:b/>
          <w:lang w:val="id-ID"/>
        </w:rPr>
        <w:t xml:space="preserve">suasana </w:t>
      </w:r>
      <w:r w:rsidRPr="007E2137">
        <w:rPr>
          <w:b/>
          <w:lang w:val="id-ID"/>
        </w:rPr>
        <w:lastRenderedPageBreak/>
        <w:t>akademik</w:t>
      </w:r>
      <w:r w:rsidRPr="007E2137">
        <w:rPr>
          <w:i/>
          <w:lang w:val="id-ID"/>
        </w:rPr>
        <w:t>(academic atmosphere)</w:t>
      </w:r>
      <w:r w:rsidRPr="007E2137">
        <w:rPr>
          <w:lang w:val="id-ID"/>
        </w:rPr>
        <w:t xml:space="preserve">, </w:t>
      </w:r>
      <w:r w:rsidRPr="007E2137">
        <w:rPr>
          <w:b/>
          <w:lang w:val="id-ID"/>
        </w:rPr>
        <w:t>pengelolaan internal dan organisasi</w:t>
      </w:r>
      <w:r w:rsidRPr="007E2137">
        <w:rPr>
          <w:i/>
          <w:lang w:val="id-ID"/>
        </w:rPr>
        <w:t>(internal management and organization)</w:t>
      </w:r>
      <w:r w:rsidRPr="007E2137">
        <w:rPr>
          <w:lang w:val="id-ID"/>
        </w:rPr>
        <w:t xml:space="preserve">, </w:t>
      </w:r>
      <w:r w:rsidRPr="007E2137">
        <w:rPr>
          <w:b/>
          <w:lang w:val="id-ID"/>
        </w:rPr>
        <w:t>keberlanjutan</w:t>
      </w:r>
      <w:r w:rsidRPr="007E2137">
        <w:rPr>
          <w:i/>
          <w:lang w:val="id-ID"/>
        </w:rPr>
        <w:t>(sustainability)</w:t>
      </w:r>
      <w:r w:rsidRPr="007E2137">
        <w:rPr>
          <w:lang w:val="id-ID"/>
        </w:rPr>
        <w:t xml:space="preserve">, </w:t>
      </w:r>
      <w:r w:rsidRPr="007E2137">
        <w:rPr>
          <w:b/>
          <w:lang w:val="id-ID"/>
        </w:rPr>
        <w:t>efisiensi</w:t>
      </w:r>
      <w:r w:rsidRPr="007E2137">
        <w:rPr>
          <w:i/>
          <w:lang w:val="id-ID"/>
        </w:rPr>
        <w:t>(efficiency)</w:t>
      </w:r>
      <w:r w:rsidRPr="007E2137">
        <w:rPr>
          <w:lang w:val="id-ID"/>
        </w:rPr>
        <w:t xml:space="preserve">, termasuk efisiensi dan produktivitas. Dimensi tambahannya adalah </w:t>
      </w:r>
      <w:r w:rsidRPr="007E2137">
        <w:rPr>
          <w:b/>
          <w:lang w:val="id-ID"/>
        </w:rPr>
        <w:t>kepemimpinan</w:t>
      </w:r>
      <w:r w:rsidRPr="007E2137">
        <w:rPr>
          <w:i/>
          <w:lang w:val="id-ID"/>
        </w:rPr>
        <w:t>(leadership)</w:t>
      </w:r>
      <w:r w:rsidRPr="007E2137">
        <w:rPr>
          <w:lang w:val="id-ID"/>
        </w:rPr>
        <w:t xml:space="preserve">, </w:t>
      </w:r>
      <w:r w:rsidRPr="007E2137">
        <w:rPr>
          <w:b/>
          <w:lang w:val="id-ID"/>
        </w:rPr>
        <w:t>pemerataan</w:t>
      </w:r>
      <w:r w:rsidRPr="007E2137">
        <w:rPr>
          <w:i/>
          <w:lang w:val="id-ID"/>
        </w:rPr>
        <w:t xml:space="preserve">(equity), </w:t>
      </w:r>
      <w:r w:rsidRPr="007E2137">
        <w:rPr>
          <w:lang w:val="id-ID"/>
        </w:rPr>
        <w:t xml:space="preserve">dan </w:t>
      </w:r>
      <w:r w:rsidRPr="007E2137">
        <w:rPr>
          <w:b/>
          <w:lang w:val="id-ID"/>
        </w:rPr>
        <w:t>tata pamong</w:t>
      </w:r>
      <w:r w:rsidRPr="007E2137">
        <w:rPr>
          <w:i/>
          <w:lang w:val="id-ID"/>
        </w:rPr>
        <w:t>(governance)</w:t>
      </w:r>
      <w:r w:rsidRPr="007E2137">
        <w:rPr>
          <w:lang w:val="id-ID"/>
        </w:rPr>
        <w:t xml:space="preserve">. </w:t>
      </w:r>
    </w:p>
    <w:p w:rsidR="00024C3C" w:rsidRPr="007E2137" w:rsidRDefault="00024C3C" w:rsidP="00024C3C">
      <w:pPr>
        <w:spacing w:line="276" w:lineRule="auto"/>
        <w:rPr>
          <w:lang w:val="id-ID"/>
        </w:rPr>
      </w:pPr>
    </w:p>
    <w:p w:rsidR="00024C3C" w:rsidRPr="007E2137" w:rsidRDefault="00024C3C" w:rsidP="00024C3C">
      <w:pPr>
        <w:spacing w:line="276" w:lineRule="auto"/>
        <w:rPr>
          <w:lang w:val="id-ID"/>
        </w:rPr>
      </w:pPr>
      <w:r w:rsidRPr="007E2137">
        <w:rPr>
          <w:lang w:val="id-ID"/>
        </w:rPr>
        <w:t>Penjelasan dan rincian aspek instrumen ini disajikan dalam Buku III.</w:t>
      </w:r>
    </w:p>
    <w:p w:rsidR="00024C3C" w:rsidRPr="007E2137" w:rsidRDefault="00024C3C" w:rsidP="00024C3C">
      <w:pPr>
        <w:spacing w:line="276" w:lineRule="auto"/>
        <w:rPr>
          <w:lang w:val="id-ID"/>
        </w:rPr>
      </w:pPr>
    </w:p>
    <w:p w:rsidR="00024C3C" w:rsidRPr="007E2137" w:rsidRDefault="00024C3C" w:rsidP="00024C3C">
      <w:pPr>
        <w:pStyle w:val="Heading2"/>
        <w:spacing w:line="276" w:lineRule="auto"/>
        <w:rPr>
          <w:rFonts w:ascii="Arial" w:hAnsi="Arial" w:cs="Arial"/>
          <w:color w:val="auto"/>
          <w:sz w:val="24"/>
          <w:szCs w:val="24"/>
          <w:lang w:val="id-ID"/>
        </w:rPr>
      </w:pPr>
      <w:bookmarkStart w:id="13" w:name="_Toc222646040"/>
      <w:r w:rsidRPr="007E2137">
        <w:rPr>
          <w:rFonts w:ascii="Arial" w:hAnsi="Arial" w:cs="Arial"/>
          <w:color w:val="auto"/>
          <w:sz w:val="24"/>
          <w:szCs w:val="24"/>
          <w:lang w:val="id-ID"/>
        </w:rPr>
        <w:t xml:space="preserve">4.4 Kode Etik Akreditasi Program Studi </w:t>
      </w:r>
      <w:bookmarkEnd w:id="13"/>
    </w:p>
    <w:p w:rsidR="00024C3C" w:rsidRPr="007E2137" w:rsidRDefault="00024C3C" w:rsidP="00024C3C">
      <w:pPr>
        <w:tabs>
          <w:tab w:val="left" w:pos="720"/>
        </w:tabs>
        <w:spacing w:line="276" w:lineRule="auto"/>
        <w:rPr>
          <w:lang w:val="id-ID"/>
        </w:rPr>
      </w:pPr>
    </w:p>
    <w:p w:rsidR="00024C3C" w:rsidRPr="007E2137" w:rsidRDefault="00024C3C" w:rsidP="00024C3C">
      <w:pPr>
        <w:tabs>
          <w:tab w:val="left" w:pos="720"/>
        </w:tabs>
        <w:spacing w:line="276" w:lineRule="auto"/>
        <w:rPr>
          <w:lang w:val="id-ID"/>
        </w:rPr>
      </w:pPr>
      <w:r w:rsidRPr="007E2137">
        <w:rPr>
          <w:lang w:val="id-ID"/>
        </w:rPr>
        <w:t xml:space="preserve">Untuk menjaga kelancaran, objektivitas dan kejujuran dalam pelaksanaan akreditasi, BAN-PT mengembangkan kode etik akreditasi yang perlu dipatuhi oleh semua pihak yang terlibat dalam penyelenggaraan akreditasi, yaitu asesor, program studi yang diakreditasi, dan para anggota BAN-PT serta staf sekretariat BAN-PT. </w:t>
      </w:r>
    </w:p>
    <w:p w:rsidR="00024C3C" w:rsidRPr="007E2137" w:rsidRDefault="00024C3C" w:rsidP="00024C3C">
      <w:pPr>
        <w:tabs>
          <w:tab w:val="left" w:pos="720"/>
        </w:tabs>
        <w:spacing w:line="276" w:lineRule="auto"/>
        <w:rPr>
          <w:lang w:val="id-ID"/>
        </w:rPr>
      </w:pPr>
    </w:p>
    <w:p w:rsidR="00024C3C" w:rsidRPr="007E2137" w:rsidRDefault="00024C3C" w:rsidP="00024C3C">
      <w:pPr>
        <w:pStyle w:val="Heading1"/>
        <w:spacing w:line="276" w:lineRule="auto"/>
        <w:jc w:val="both"/>
        <w:rPr>
          <w:b w:val="0"/>
          <w:sz w:val="24"/>
          <w:szCs w:val="24"/>
          <w:lang w:val="id-ID"/>
        </w:rPr>
      </w:pPr>
      <w:r w:rsidRPr="007E2137">
        <w:rPr>
          <w:b w:val="0"/>
          <w:sz w:val="24"/>
          <w:szCs w:val="24"/>
          <w:lang w:val="id-ID"/>
        </w:rPr>
        <w:t xml:space="preserve">Kode etik tersebut berisikan pernyataan dasar filosofis dan kebijakan yang melandasi penyelenggaraan akreditasi; hal-hal yang harus dilakukan </w:t>
      </w:r>
      <w:r w:rsidRPr="007E2137">
        <w:rPr>
          <w:b w:val="0"/>
          <w:i/>
          <w:sz w:val="24"/>
          <w:szCs w:val="24"/>
          <w:lang w:val="id-ID"/>
        </w:rPr>
        <w:t>(the do)</w:t>
      </w:r>
      <w:r w:rsidRPr="007E2137">
        <w:rPr>
          <w:b w:val="0"/>
          <w:sz w:val="24"/>
          <w:szCs w:val="24"/>
          <w:lang w:val="id-ID"/>
        </w:rPr>
        <w:t xml:space="preserve"> dan yang tidak layak dilakukan </w:t>
      </w:r>
      <w:r w:rsidRPr="007E2137">
        <w:rPr>
          <w:b w:val="0"/>
          <w:i/>
          <w:sz w:val="24"/>
          <w:szCs w:val="24"/>
          <w:lang w:val="id-ID"/>
        </w:rPr>
        <w:t>(the don’t)</w:t>
      </w:r>
      <w:r w:rsidRPr="007E2137">
        <w:rPr>
          <w:b w:val="0"/>
          <w:sz w:val="24"/>
          <w:szCs w:val="24"/>
          <w:lang w:val="id-ID"/>
        </w:rPr>
        <w:t xml:space="preserve"> oleh setiap pihak terkait; serta sanksi terhadap pelanggarannya. Penjelasan dan rincian kode etik ini berlaku umum bagi akreditasi semua tingkat dan jenis perguruan tinggi dan program studi. Oleh karena itu, kode etik tersebut disajikan dalam buku tersendiri.</w:t>
      </w:r>
    </w:p>
    <w:p w:rsidR="00024C3C" w:rsidRPr="007E2137" w:rsidRDefault="00024C3C" w:rsidP="00024C3C">
      <w:pPr>
        <w:spacing w:line="276" w:lineRule="auto"/>
        <w:rPr>
          <w:lang w:val="id-ID"/>
        </w:rPr>
      </w:pPr>
    </w:p>
    <w:p w:rsidR="00024C3C" w:rsidRPr="007E2137" w:rsidRDefault="00024C3C" w:rsidP="00024C3C">
      <w:pPr>
        <w:pStyle w:val="Heading1"/>
        <w:spacing w:line="276" w:lineRule="auto"/>
        <w:ind w:firstLine="720"/>
        <w:rPr>
          <w:sz w:val="24"/>
          <w:szCs w:val="24"/>
          <w:lang w:val="sv-SE"/>
        </w:rPr>
      </w:pPr>
      <w:r w:rsidRPr="007E2137">
        <w:rPr>
          <w:sz w:val="24"/>
          <w:szCs w:val="24"/>
          <w:lang w:val="id-ID"/>
        </w:rPr>
        <w:br w:type="page"/>
      </w:r>
      <w:r w:rsidRPr="007E2137">
        <w:rPr>
          <w:sz w:val="24"/>
          <w:szCs w:val="24"/>
          <w:lang w:val="sv-SE"/>
        </w:rPr>
        <w:lastRenderedPageBreak/>
        <w:t>DAFTAR ISTILAH DAN SINGKATAN</w:t>
      </w:r>
    </w:p>
    <w:p w:rsidR="00024C3C" w:rsidRPr="007E2137" w:rsidRDefault="00024C3C" w:rsidP="00024C3C">
      <w:pPr>
        <w:spacing w:line="276" w:lineRule="auto"/>
        <w:rPr>
          <w:lang w:val="sv-SE"/>
        </w:rPr>
      </w:pPr>
    </w:p>
    <w:p w:rsidR="00024C3C" w:rsidRPr="007E2137" w:rsidRDefault="00024C3C" w:rsidP="00024C3C">
      <w:pPr>
        <w:spacing w:line="276" w:lineRule="auto"/>
        <w:ind w:left="900" w:hanging="540"/>
        <w:rPr>
          <w:b/>
          <w:bCs/>
          <w:lang w:val="sv-SE"/>
        </w:rPr>
      </w:pPr>
    </w:p>
    <w:p w:rsidR="00024C3C" w:rsidRPr="007E2137" w:rsidRDefault="00024C3C" w:rsidP="00024C3C">
      <w:pPr>
        <w:spacing w:line="276" w:lineRule="auto"/>
        <w:ind w:left="900" w:hanging="540"/>
        <w:rPr>
          <w:lang w:val="sv-SE"/>
        </w:rPr>
      </w:pPr>
      <w:r w:rsidRPr="007E2137">
        <w:rPr>
          <w:b/>
          <w:bCs/>
          <w:lang w:val="sv-SE"/>
        </w:rPr>
        <w:t>Akreditasi</w:t>
      </w:r>
      <w:r w:rsidRPr="007E2137">
        <w:rPr>
          <w:lang w:val="sv-SE"/>
        </w:rPr>
        <w:t xml:space="preserve"> adalah proses evaluasi dan penilaian mutu  institusi atau program studi yang dilakukan oleh suatu tim pakar sejawat (tim asesor) berdasarkan standar mutu yang telah ditetapkan, atas pengarahan suatu badan atau lembaga akreditasi mandiri di luar institusi atau program studi yang bersangkutan. Hasil akreditasi merupakan pengakuan bahwa suatu institusi atau program studi telah memenuhi standar mutu yang telah ditetapkan itu, sehingga layak untuk menyelenggarakan program-programnya.</w:t>
      </w:r>
    </w:p>
    <w:p w:rsidR="00024C3C" w:rsidRPr="007E2137" w:rsidRDefault="00024C3C" w:rsidP="00024C3C">
      <w:pPr>
        <w:spacing w:line="276" w:lineRule="auto"/>
        <w:ind w:left="900" w:hanging="540"/>
        <w:rPr>
          <w:lang w:val="sv-SE"/>
        </w:rPr>
      </w:pPr>
    </w:p>
    <w:p w:rsidR="00024C3C" w:rsidRPr="007E2137" w:rsidRDefault="00024C3C" w:rsidP="00024C3C">
      <w:pPr>
        <w:spacing w:line="276" w:lineRule="auto"/>
        <w:ind w:left="900" w:hanging="540"/>
        <w:rPr>
          <w:lang w:val="sv-SE"/>
        </w:rPr>
      </w:pPr>
      <w:r w:rsidRPr="007E2137">
        <w:rPr>
          <w:b/>
          <w:bCs/>
          <w:lang w:val="sv-SE"/>
        </w:rPr>
        <w:t>Akuntabilitas</w:t>
      </w:r>
      <w:r w:rsidRPr="007E2137">
        <w:rPr>
          <w:lang w:val="sv-SE"/>
        </w:rPr>
        <w:t xml:space="preserve"> adalah pertanggungjawaban suatu institusi atau program studi kepada </w:t>
      </w:r>
      <w:r w:rsidRPr="007E2137">
        <w:rPr>
          <w:i/>
          <w:lang w:val="sv-SE"/>
        </w:rPr>
        <w:t>stakeholders</w:t>
      </w:r>
      <w:r w:rsidRPr="007E2137">
        <w:rPr>
          <w:lang w:val="sv-SE"/>
        </w:rPr>
        <w:t xml:space="preserve">  (pihak berkepentingan) mengenai pelaksanaan tugas dan fungsi </w:t>
      </w:r>
      <w:r w:rsidRPr="007E2137">
        <w:rPr>
          <w:lang w:val="id-ID"/>
        </w:rPr>
        <w:t xml:space="preserve">institusi atau </w:t>
      </w:r>
      <w:r w:rsidRPr="007E2137">
        <w:rPr>
          <w:lang w:val="sv-SE"/>
        </w:rPr>
        <w:t>program studi.</w:t>
      </w:r>
    </w:p>
    <w:p w:rsidR="00024C3C" w:rsidRPr="007E2137" w:rsidRDefault="00024C3C" w:rsidP="00024C3C">
      <w:pPr>
        <w:spacing w:line="276" w:lineRule="auto"/>
        <w:ind w:left="900" w:hanging="540"/>
        <w:rPr>
          <w:b/>
          <w:bCs/>
          <w:lang w:val="sv-SE"/>
        </w:rPr>
      </w:pPr>
    </w:p>
    <w:p w:rsidR="00024C3C" w:rsidRPr="007E2137" w:rsidRDefault="00024C3C" w:rsidP="00024C3C">
      <w:pPr>
        <w:spacing w:line="276" w:lineRule="auto"/>
        <w:ind w:left="900" w:hanging="540"/>
        <w:rPr>
          <w:lang w:val="sv-SE"/>
        </w:rPr>
      </w:pPr>
      <w:r w:rsidRPr="007E2137">
        <w:rPr>
          <w:b/>
          <w:bCs/>
          <w:iCs/>
          <w:lang w:val="sv-SE"/>
        </w:rPr>
        <w:t>Asesmen kecukupan</w:t>
      </w:r>
      <w:r w:rsidRPr="007E2137">
        <w:rPr>
          <w:lang w:val="sv-SE"/>
        </w:rPr>
        <w:t xml:space="preserve"> adalah pengkajian </w:t>
      </w:r>
      <w:r w:rsidRPr="007E2137">
        <w:rPr>
          <w:i/>
          <w:lang w:val="sv-SE"/>
        </w:rPr>
        <w:t>(review)</w:t>
      </w:r>
      <w:r w:rsidRPr="007E2137">
        <w:rPr>
          <w:lang w:val="sv-SE"/>
        </w:rPr>
        <w:t>, evaluasi dan penilaian data dan informasi yang disajikan oleh program studi atau institusi perguruan tinggi di dalam laporan evaluasi-diri dan borang, yang dilakukan oleh tim asesor dalam proses akreditasi, sebelum asesmen lapangan ke tempat program studi atau institusi yang diakreditasi.</w:t>
      </w:r>
    </w:p>
    <w:p w:rsidR="00024C3C" w:rsidRPr="007E2137" w:rsidRDefault="00024C3C" w:rsidP="00024C3C">
      <w:pPr>
        <w:spacing w:line="276" w:lineRule="auto"/>
        <w:ind w:left="900" w:hanging="540"/>
        <w:rPr>
          <w:lang w:val="sv-SE"/>
        </w:rPr>
      </w:pPr>
    </w:p>
    <w:p w:rsidR="00024C3C" w:rsidRPr="007E2137" w:rsidRDefault="00024C3C" w:rsidP="00024C3C">
      <w:pPr>
        <w:spacing w:line="276" w:lineRule="auto"/>
        <w:ind w:left="900" w:hanging="540"/>
        <w:rPr>
          <w:i/>
          <w:lang w:val="id-ID"/>
        </w:rPr>
      </w:pPr>
      <w:r w:rsidRPr="007E2137">
        <w:rPr>
          <w:b/>
          <w:bCs/>
          <w:lang w:val="sv-SE"/>
        </w:rPr>
        <w:t xml:space="preserve">Asesmen lapangan </w:t>
      </w:r>
      <w:r w:rsidRPr="007E2137">
        <w:rPr>
          <w:lang w:val="sv-SE"/>
        </w:rPr>
        <w:t>adalah telaah dan penilaian di tempat kedudukan program studi atau institusi perguruan tinggi yang dilaksanakan oleh tim asesor untuk melakukan verifikasi</w:t>
      </w:r>
      <w:r w:rsidRPr="007E2137">
        <w:rPr>
          <w:lang w:val="id-ID"/>
        </w:rPr>
        <w:t>, validasi</w:t>
      </w:r>
      <w:r w:rsidRPr="007E2137">
        <w:rPr>
          <w:lang w:val="sv-SE"/>
        </w:rPr>
        <w:t xml:space="preserve"> dan melengkapi data </w:t>
      </w:r>
      <w:r w:rsidRPr="007E2137">
        <w:rPr>
          <w:lang w:val="id-ID"/>
        </w:rPr>
        <w:t>serta</w:t>
      </w:r>
      <w:r w:rsidRPr="007E2137">
        <w:rPr>
          <w:lang w:val="sv-SE"/>
        </w:rPr>
        <w:t xml:space="preserve"> informasi yang disajikan oleh program studi atau institusi di dalam evaluasi-diri dan borang yang telah dipelajari oleh tim asesor pada tahap asesmen kecukupan</w:t>
      </w:r>
      <w:r w:rsidRPr="007E2137">
        <w:rPr>
          <w:i/>
          <w:lang w:val="sv-SE"/>
        </w:rPr>
        <w:t>.</w:t>
      </w:r>
    </w:p>
    <w:p w:rsidR="00024C3C" w:rsidRPr="007E2137" w:rsidRDefault="00024C3C" w:rsidP="00024C3C">
      <w:pPr>
        <w:spacing w:line="276" w:lineRule="auto"/>
        <w:ind w:left="900" w:hanging="540"/>
        <w:rPr>
          <w:i/>
          <w:lang w:val="id-ID"/>
        </w:rPr>
      </w:pPr>
    </w:p>
    <w:p w:rsidR="00024C3C" w:rsidRPr="007E2137" w:rsidRDefault="00024C3C" w:rsidP="00024C3C">
      <w:pPr>
        <w:spacing w:line="276" w:lineRule="auto"/>
        <w:ind w:left="900" w:hanging="540"/>
        <w:rPr>
          <w:bCs/>
          <w:lang w:val="id-ID"/>
        </w:rPr>
      </w:pPr>
      <w:r w:rsidRPr="007E2137">
        <w:rPr>
          <w:b/>
          <w:bCs/>
          <w:lang w:val="id-ID"/>
        </w:rPr>
        <w:t xml:space="preserve">Asosiasi </w:t>
      </w:r>
      <w:r w:rsidR="00793FBB" w:rsidRPr="007E2137">
        <w:rPr>
          <w:b/>
          <w:bCs/>
        </w:rPr>
        <w:t>Institusi Pendidikan Kedokteran</w:t>
      </w:r>
      <w:r w:rsidRPr="007E2137">
        <w:rPr>
          <w:b/>
          <w:bCs/>
          <w:lang w:val="id-ID"/>
        </w:rPr>
        <w:t xml:space="preserve"> Indonesia (</w:t>
      </w:r>
      <w:r w:rsidR="00793FBB" w:rsidRPr="007E2137">
        <w:rPr>
          <w:b/>
          <w:bCs/>
        </w:rPr>
        <w:t>AIPKI</w:t>
      </w:r>
      <w:r w:rsidRPr="007E2137">
        <w:rPr>
          <w:b/>
          <w:bCs/>
          <w:lang w:val="id-ID"/>
        </w:rPr>
        <w:t xml:space="preserve">) </w:t>
      </w:r>
      <w:r w:rsidRPr="007E2137">
        <w:rPr>
          <w:bCs/>
          <w:lang w:val="id-ID"/>
        </w:rPr>
        <w:t xml:space="preserve">adalah asosiasi yang anggotanya terdiri atas para dekan fakultas </w:t>
      </w:r>
      <w:r w:rsidR="00793FBB" w:rsidRPr="007E2137">
        <w:rPr>
          <w:bCs/>
        </w:rPr>
        <w:t>kedokteran seluruh</w:t>
      </w:r>
      <w:r w:rsidRPr="007E2137">
        <w:rPr>
          <w:bCs/>
          <w:lang w:val="id-ID"/>
        </w:rPr>
        <w:t xml:space="preserve"> Indonesia yang merupakan jaringan kerjasama fungsional institusi pendidikan yang melaksanakan program pendidikan bidang ilmu Dokter </w:t>
      </w:r>
      <w:r w:rsidR="00793FBB" w:rsidRPr="007E2137">
        <w:rPr>
          <w:bCs/>
        </w:rPr>
        <w:t xml:space="preserve">dan Dokter </w:t>
      </w:r>
      <w:r w:rsidRPr="007E2137">
        <w:rPr>
          <w:bCs/>
          <w:lang w:val="id-ID"/>
        </w:rPr>
        <w:t xml:space="preserve">Spesialis, dan berfungsi memberikan pertimbangan dalam rangka memberdayakan dan menjamin mutu pendidikan </w:t>
      </w:r>
      <w:r w:rsidR="00793FBB" w:rsidRPr="007E2137">
        <w:rPr>
          <w:bCs/>
        </w:rPr>
        <w:t xml:space="preserve">Dokter dan </w:t>
      </w:r>
      <w:r w:rsidRPr="007E2137">
        <w:rPr>
          <w:bCs/>
          <w:lang w:val="id-ID"/>
        </w:rPr>
        <w:t>Dokter Spesialis yang diselenggarakan oleh anggotanya.</w:t>
      </w:r>
    </w:p>
    <w:p w:rsidR="00024C3C" w:rsidRPr="007E2137" w:rsidRDefault="00024C3C" w:rsidP="00024C3C">
      <w:pPr>
        <w:spacing w:line="276" w:lineRule="auto"/>
        <w:ind w:left="900" w:hanging="540"/>
        <w:rPr>
          <w:lang w:val="id-ID"/>
        </w:rPr>
      </w:pPr>
    </w:p>
    <w:p w:rsidR="00024C3C" w:rsidRPr="007E2137" w:rsidRDefault="00024C3C" w:rsidP="00024C3C">
      <w:pPr>
        <w:spacing w:line="276" w:lineRule="auto"/>
        <w:ind w:left="900" w:hanging="540"/>
        <w:rPr>
          <w:lang w:val="id-ID"/>
        </w:rPr>
      </w:pPr>
      <w:r w:rsidRPr="007E2137">
        <w:rPr>
          <w:b/>
          <w:lang w:val="id-ID"/>
        </w:rPr>
        <w:t>Badan Akreditasi Nasional Perguruan Tinggi (BAN-PT)</w:t>
      </w:r>
      <w:r w:rsidRPr="007E2137">
        <w:rPr>
          <w:lang w:val="id-ID"/>
        </w:rPr>
        <w:t xml:space="preserve"> adalah lembaga independen yang bertugas melaksanakan akreditasi program studi dan atau institusi perguruan tinggi.</w:t>
      </w:r>
    </w:p>
    <w:p w:rsidR="00024C3C" w:rsidRPr="007E2137" w:rsidRDefault="00024C3C" w:rsidP="00024C3C">
      <w:pPr>
        <w:spacing w:line="276" w:lineRule="auto"/>
        <w:ind w:left="900" w:hanging="540"/>
        <w:rPr>
          <w:lang w:val="id-ID"/>
        </w:rPr>
      </w:pPr>
    </w:p>
    <w:p w:rsidR="00024C3C" w:rsidRPr="007E2137" w:rsidRDefault="00024C3C" w:rsidP="00024C3C">
      <w:pPr>
        <w:spacing w:line="276" w:lineRule="auto"/>
        <w:ind w:left="900" w:hanging="540"/>
        <w:rPr>
          <w:lang w:val="id-ID"/>
        </w:rPr>
      </w:pPr>
      <w:r w:rsidRPr="007E2137">
        <w:rPr>
          <w:b/>
          <w:bCs/>
          <w:lang w:val="id-ID"/>
        </w:rPr>
        <w:lastRenderedPageBreak/>
        <w:t>Borang</w:t>
      </w:r>
      <w:r w:rsidRPr="007E2137">
        <w:rPr>
          <w:lang w:val="id-ID"/>
        </w:rPr>
        <w:t xml:space="preserve"> adalah instrumen akreditasi yang berupa formulir yang berisikan data dan informasi yang digunakan untuk mengevaluasi dan menilai mutu suatu program studi.</w:t>
      </w:r>
    </w:p>
    <w:p w:rsidR="00024C3C" w:rsidRPr="007E2137" w:rsidRDefault="00024C3C" w:rsidP="00024C3C">
      <w:pPr>
        <w:spacing w:line="276" w:lineRule="auto"/>
        <w:ind w:left="900" w:hanging="540"/>
        <w:rPr>
          <w:bCs/>
        </w:rPr>
      </w:pPr>
      <w:r w:rsidRPr="007E2137">
        <w:t>.</w:t>
      </w:r>
    </w:p>
    <w:p w:rsidR="00024C3C" w:rsidRPr="007E2137" w:rsidRDefault="00024C3C" w:rsidP="00024C3C">
      <w:pPr>
        <w:spacing w:line="276" w:lineRule="auto"/>
        <w:ind w:left="900" w:hanging="540"/>
        <w:rPr>
          <w:lang w:val="id-ID"/>
        </w:rPr>
      </w:pPr>
      <w:r w:rsidRPr="007E2137">
        <w:rPr>
          <w:b/>
          <w:bCs/>
          <w:lang w:val="id-ID"/>
        </w:rPr>
        <w:t>Evaluasi diri</w:t>
      </w:r>
      <w:r w:rsidRPr="007E2137">
        <w:rPr>
          <w:lang w:val="id-ID"/>
        </w:rPr>
        <w:t xml:space="preserve"> adalah proses yang dilakukan oleh suatu badan atau program untuk menilai secara kritis keadaan dan kinerja diri sendiri. Hasil evaluasi-diri digunakan untuk memperbaiki mutu kinerja dan produk institusi dan program studi. Laporan evaluasi diri merupakan bahan untuk akreditasi. </w:t>
      </w:r>
    </w:p>
    <w:p w:rsidR="00024C3C" w:rsidRPr="007E2137" w:rsidRDefault="00024C3C" w:rsidP="00024C3C">
      <w:pPr>
        <w:spacing w:line="276" w:lineRule="auto"/>
        <w:ind w:left="900" w:hanging="540"/>
        <w:rPr>
          <w:b/>
          <w:bCs/>
          <w:lang w:val="id-ID"/>
        </w:rPr>
      </w:pPr>
    </w:p>
    <w:p w:rsidR="00024C3C" w:rsidRPr="007E2137" w:rsidRDefault="00024C3C" w:rsidP="00024C3C">
      <w:pPr>
        <w:spacing w:line="276" w:lineRule="auto"/>
        <w:ind w:left="900" w:hanging="540"/>
        <w:rPr>
          <w:lang w:val="id-ID"/>
        </w:rPr>
      </w:pPr>
      <w:r w:rsidRPr="007E2137">
        <w:rPr>
          <w:b/>
          <w:bCs/>
          <w:lang w:val="id-ID"/>
        </w:rPr>
        <w:t>Misi</w:t>
      </w:r>
      <w:r w:rsidRPr="007E2137">
        <w:rPr>
          <w:lang w:val="id-ID"/>
        </w:rPr>
        <w:t xml:space="preserve"> adalah tugas dan cara kerja pokok yang harus dilaksanakan oleh suatu institusi atau program studi untuk mewujudkan visi institusi atau program studi tersebut. </w:t>
      </w:r>
    </w:p>
    <w:p w:rsidR="00024C3C" w:rsidRPr="007E2137" w:rsidRDefault="00024C3C" w:rsidP="00024C3C">
      <w:pPr>
        <w:spacing w:line="276" w:lineRule="auto"/>
        <w:ind w:left="900" w:hanging="540"/>
        <w:rPr>
          <w:lang w:val="id-ID"/>
        </w:rPr>
      </w:pPr>
    </w:p>
    <w:p w:rsidR="00024C3C" w:rsidRPr="007E2137" w:rsidRDefault="00024C3C" w:rsidP="00024C3C">
      <w:pPr>
        <w:spacing w:line="276" w:lineRule="auto"/>
        <w:ind w:left="900" w:hanging="540"/>
        <w:rPr>
          <w:lang w:val="sv-SE"/>
        </w:rPr>
      </w:pPr>
      <w:r w:rsidRPr="007E2137">
        <w:rPr>
          <w:b/>
          <w:bCs/>
          <w:lang w:val="sv-SE"/>
        </w:rPr>
        <w:t>Standar akreditasi</w:t>
      </w:r>
      <w:r w:rsidRPr="007E2137">
        <w:rPr>
          <w:lang w:val="sv-SE"/>
        </w:rPr>
        <w:t xml:space="preserve"> adalah tolok ukur yang digunakan untuk menetapkan kelayakan dan mutu perguruan tinggi atau program studi. </w:t>
      </w:r>
    </w:p>
    <w:p w:rsidR="00024C3C" w:rsidRPr="007E2137" w:rsidRDefault="00024C3C" w:rsidP="00024C3C">
      <w:pPr>
        <w:spacing w:line="276" w:lineRule="auto"/>
        <w:ind w:left="900" w:hanging="540"/>
        <w:rPr>
          <w:b/>
          <w:bCs/>
          <w:lang w:val="sv-SE"/>
        </w:rPr>
      </w:pPr>
    </w:p>
    <w:p w:rsidR="00024C3C" w:rsidRPr="007E2137" w:rsidRDefault="00024C3C" w:rsidP="00024C3C">
      <w:pPr>
        <w:spacing w:line="276" w:lineRule="auto"/>
        <w:ind w:left="900" w:hanging="540"/>
        <w:rPr>
          <w:bCs/>
          <w:lang w:val="sv-SE"/>
        </w:rPr>
      </w:pPr>
      <w:r w:rsidRPr="007E2137">
        <w:rPr>
          <w:b/>
          <w:bCs/>
          <w:lang w:val="sv-SE"/>
        </w:rPr>
        <w:t xml:space="preserve">Standar kompetensi </w:t>
      </w:r>
      <w:r w:rsidRPr="007E2137">
        <w:rPr>
          <w:bCs/>
          <w:lang w:val="sv-SE"/>
        </w:rPr>
        <w:t>adalah kualifikasi yang mencakup sikap, pengetahuan dan keterampilan (PP 19/2005).</w:t>
      </w:r>
    </w:p>
    <w:p w:rsidR="00024C3C" w:rsidRPr="007E2137" w:rsidRDefault="00024C3C" w:rsidP="00024C3C">
      <w:pPr>
        <w:spacing w:line="276" w:lineRule="auto"/>
        <w:ind w:left="900" w:hanging="540"/>
        <w:rPr>
          <w:bCs/>
          <w:lang w:val="sv-SE"/>
        </w:rPr>
      </w:pPr>
    </w:p>
    <w:p w:rsidR="00024C3C" w:rsidRPr="007E2137" w:rsidRDefault="00024C3C" w:rsidP="00024C3C">
      <w:pPr>
        <w:spacing w:line="276" w:lineRule="auto"/>
        <w:ind w:left="900" w:hanging="540"/>
        <w:rPr>
          <w:lang w:val="id-ID"/>
        </w:rPr>
      </w:pPr>
      <w:r w:rsidRPr="007E2137">
        <w:rPr>
          <w:b/>
          <w:bCs/>
          <w:lang w:val="id-ID"/>
        </w:rPr>
        <w:t>Tata pamong</w:t>
      </w:r>
      <w:r w:rsidRPr="007E2137">
        <w:rPr>
          <w:lang w:val="id-ID"/>
        </w:rPr>
        <w:t xml:space="preserve"> berkenaan dengan sistem nilai yang dianut di dalam institusi atau program studi, struktur organisasi, sistem pengambilan keputusan dan alokasi sumber daya, pola otoritas dan jenjang pertanggungjawaban, hubungan antara satuan kerja dalam institusi, termasuk juga tata pamong kegiatan bisnis dan komunitas di luar lingkungan akademik.</w:t>
      </w:r>
    </w:p>
    <w:p w:rsidR="00024C3C" w:rsidRPr="007E2137" w:rsidRDefault="00024C3C" w:rsidP="00024C3C">
      <w:pPr>
        <w:spacing w:line="276" w:lineRule="auto"/>
        <w:ind w:left="900" w:hanging="540"/>
        <w:rPr>
          <w:b/>
          <w:bCs/>
          <w:lang w:val="id-ID"/>
        </w:rPr>
      </w:pPr>
    </w:p>
    <w:p w:rsidR="00024C3C" w:rsidRPr="007E2137" w:rsidRDefault="00024C3C" w:rsidP="00024C3C">
      <w:pPr>
        <w:spacing w:line="276" w:lineRule="auto"/>
        <w:ind w:left="900" w:hanging="540"/>
        <w:rPr>
          <w:lang w:val="id-ID"/>
        </w:rPr>
      </w:pPr>
      <w:r w:rsidRPr="007E2137">
        <w:rPr>
          <w:b/>
          <w:bCs/>
          <w:lang w:val="id-ID"/>
        </w:rPr>
        <w:t>Tim asesor</w:t>
      </w:r>
      <w:r w:rsidRPr="007E2137">
        <w:rPr>
          <w:lang w:val="id-ID"/>
        </w:rPr>
        <w:t xml:space="preserve"> adalah tim yang terdiri atas pakar sejawat yang diberi tugas oleh BAN-PT atau LAM untuk melaksanakan penilaian terhadap berbagai standar akreditasi suatu perguruan tinggi atau program studi. </w:t>
      </w:r>
    </w:p>
    <w:p w:rsidR="00024C3C" w:rsidRPr="007E2137" w:rsidRDefault="00024C3C" w:rsidP="00024C3C">
      <w:pPr>
        <w:spacing w:line="276" w:lineRule="auto"/>
        <w:ind w:left="900" w:hanging="540"/>
        <w:rPr>
          <w:b/>
          <w:bCs/>
          <w:lang w:val="id-ID"/>
        </w:rPr>
      </w:pPr>
    </w:p>
    <w:p w:rsidR="00024C3C" w:rsidRPr="007E2137" w:rsidRDefault="00024C3C" w:rsidP="00024C3C">
      <w:pPr>
        <w:spacing w:line="276" w:lineRule="auto"/>
        <w:ind w:left="900" w:hanging="540"/>
        <w:rPr>
          <w:lang w:val="id-ID"/>
        </w:rPr>
      </w:pPr>
      <w:r w:rsidRPr="007E2137">
        <w:rPr>
          <w:b/>
          <w:bCs/>
          <w:lang w:val="id-ID"/>
        </w:rPr>
        <w:t>Visi</w:t>
      </w:r>
      <w:r w:rsidRPr="007E2137">
        <w:rPr>
          <w:lang w:val="id-ID"/>
        </w:rPr>
        <w:t xml:space="preserve"> adalah rumusan tentang keadaan dan peranan yang ingin dicapai di masa depan. Jadi visi mengandung perspektif masa depan yang merupakan pernyataan tentang keadaan dan peranan yang akan dicapai oleh suatu perguruan tinggi atau program studi. </w:t>
      </w:r>
    </w:p>
    <w:p w:rsidR="00024C3C" w:rsidRPr="007E2137" w:rsidRDefault="00024C3C" w:rsidP="00024C3C">
      <w:pPr>
        <w:spacing w:line="276" w:lineRule="auto"/>
        <w:ind w:left="851" w:hanging="491"/>
        <w:rPr>
          <w:b/>
          <w:bCs/>
          <w:lang w:val="id-ID"/>
        </w:rPr>
      </w:pPr>
    </w:p>
    <w:p w:rsidR="00024C3C" w:rsidRPr="007E2137" w:rsidRDefault="00024C3C" w:rsidP="00024C3C">
      <w:pPr>
        <w:spacing w:line="276" w:lineRule="auto"/>
        <w:rPr>
          <w:lang w:val="id-ID"/>
        </w:rPr>
      </w:pPr>
    </w:p>
    <w:p w:rsidR="00024C3C" w:rsidRPr="007E2137" w:rsidRDefault="00024C3C" w:rsidP="00024C3C">
      <w:pPr>
        <w:spacing w:line="276" w:lineRule="auto"/>
        <w:jc w:val="left"/>
        <w:rPr>
          <w:lang w:val="id-ID"/>
        </w:rPr>
      </w:pPr>
      <w:r w:rsidRPr="007E2137">
        <w:rPr>
          <w:lang w:val="id-ID"/>
        </w:rPr>
        <w:br w:type="page"/>
      </w:r>
    </w:p>
    <w:p w:rsidR="00F04AE3" w:rsidRPr="007E2137" w:rsidRDefault="00F04AE3" w:rsidP="00F04AE3">
      <w:pPr>
        <w:pStyle w:val="Heading1"/>
        <w:rPr>
          <w:sz w:val="24"/>
          <w:szCs w:val="24"/>
        </w:rPr>
      </w:pPr>
      <w:bookmarkStart w:id="14" w:name="_Toc31690894"/>
      <w:bookmarkStart w:id="15" w:name="_Toc222646042"/>
      <w:r w:rsidRPr="007E2137">
        <w:rPr>
          <w:sz w:val="24"/>
          <w:szCs w:val="24"/>
        </w:rPr>
        <w:lastRenderedPageBreak/>
        <w:t xml:space="preserve">DAFTAR </w:t>
      </w:r>
      <w:bookmarkEnd w:id="14"/>
      <w:r w:rsidRPr="007E2137">
        <w:rPr>
          <w:sz w:val="24"/>
          <w:szCs w:val="24"/>
        </w:rPr>
        <w:t>RUJUKAN</w:t>
      </w:r>
      <w:bookmarkEnd w:id="15"/>
    </w:p>
    <w:p w:rsidR="00F04AE3" w:rsidRPr="007E2137" w:rsidRDefault="00F04AE3" w:rsidP="00F04AE3">
      <w:pPr>
        <w:rPr>
          <w:sz w:val="22"/>
          <w:szCs w:val="22"/>
        </w:rPr>
      </w:pPr>
    </w:p>
    <w:p w:rsidR="00F04AE3" w:rsidRPr="007E2137" w:rsidRDefault="00F04AE3" w:rsidP="00F04AE3">
      <w:pPr>
        <w:tabs>
          <w:tab w:val="left" w:pos="4230"/>
        </w:tabs>
        <w:ind w:left="540" w:hanging="540"/>
      </w:pPr>
      <w:r w:rsidRPr="007E2137">
        <w:t xml:space="preserve">Accreditation Commission for Senior Colleges and Universities. 2001. </w:t>
      </w:r>
      <w:r w:rsidRPr="007E2137">
        <w:rPr>
          <w:i/>
        </w:rPr>
        <w:t>Handbook of Accreditation</w:t>
      </w:r>
      <w:r w:rsidRPr="007E2137">
        <w:t>. Alameda, CA: Western Association of Schools and Colleges.</w:t>
      </w:r>
    </w:p>
    <w:p w:rsidR="00F04AE3" w:rsidRPr="007E2137" w:rsidRDefault="00F04AE3" w:rsidP="00F04AE3">
      <w:pPr>
        <w:tabs>
          <w:tab w:val="left" w:pos="4230"/>
        </w:tabs>
        <w:ind w:left="540" w:hanging="540"/>
        <w:jc w:val="left"/>
      </w:pPr>
    </w:p>
    <w:p w:rsidR="00F04AE3" w:rsidRPr="007E2137" w:rsidRDefault="00F04AE3" w:rsidP="00F04AE3">
      <w:pPr>
        <w:tabs>
          <w:tab w:val="left" w:pos="4230"/>
        </w:tabs>
        <w:ind w:left="540" w:hanging="540"/>
      </w:pPr>
      <w:r w:rsidRPr="007E2137">
        <w:t xml:space="preserve">Ashcraft, K. and L.F. Peek. 1995. </w:t>
      </w:r>
      <w:r w:rsidRPr="007E2137">
        <w:rPr>
          <w:i/>
        </w:rPr>
        <w:t>The Lecture’s Guide to Quality and Standars in Colleges and Universities</w:t>
      </w:r>
      <w:r w:rsidRPr="007E2137">
        <w:t xml:space="preserve">. London: The Falmer Press. </w:t>
      </w:r>
    </w:p>
    <w:p w:rsidR="00F04AE3" w:rsidRPr="007E2137" w:rsidRDefault="00F04AE3" w:rsidP="00F04AE3">
      <w:pPr>
        <w:tabs>
          <w:tab w:val="left" w:pos="4230"/>
        </w:tabs>
        <w:ind w:left="540" w:hanging="540"/>
        <w:jc w:val="left"/>
      </w:pPr>
    </w:p>
    <w:p w:rsidR="00F04AE3" w:rsidRPr="007E2137" w:rsidRDefault="00F04AE3" w:rsidP="00F04AE3">
      <w:pPr>
        <w:tabs>
          <w:tab w:val="left" w:pos="4230"/>
        </w:tabs>
        <w:ind w:left="540" w:hanging="540"/>
        <w:jc w:val="left"/>
        <w:rPr>
          <w:lang w:val="id-ID"/>
        </w:rPr>
      </w:pPr>
      <w:r w:rsidRPr="007E2137">
        <w:t xml:space="preserve">Baldridge National Quality Program. 2008. </w:t>
      </w:r>
      <w:r w:rsidRPr="007E2137">
        <w:rPr>
          <w:i/>
        </w:rPr>
        <w:t>Education Criteria for Performance Excellence</w:t>
      </w:r>
      <w:r w:rsidRPr="007E2137">
        <w:t>. Gaithhersburg, MD: Baldridge National Quality Program.</w:t>
      </w:r>
    </w:p>
    <w:p w:rsidR="00F04AE3" w:rsidRPr="007E2137" w:rsidRDefault="00F04AE3" w:rsidP="00F04AE3">
      <w:pPr>
        <w:tabs>
          <w:tab w:val="left" w:pos="4230"/>
        </w:tabs>
        <w:ind w:left="540" w:hanging="540"/>
        <w:jc w:val="left"/>
        <w:rPr>
          <w:lang w:val="id-ID"/>
        </w:rPr>
      </w:pPr>
    </w:p>
    <w:p w:rsidR="00F04AE3" w:rsidRPr="007E2137" w:rsidRDefault="00F04AE3" w:rsidP="00F04AE3">
      <w:pPr>
        <w:tabs>
          <w:tab w:val="left" w:pos="4230"/>
        </w:tabs>
        <w:ind w:left="540" w:hanging="540"/>
      </w:pPr>
      <w:r w:rsidRPr="007E2137">
        <w:t>BAN-PT. 2003.</w:t>
      </w:r>
      <w:r w:rsidRPr="007E2137">
        <w:rPr>
          <w:i/>
        </w:rPr>
        <w:t>Sistem Akreditasi Pendidikan Tinggi. Naskah Akademik</w:t>
      </w:r>
      <w:r w:rsidRPr="007E2137">
        <w:t>. Jakarta: BAN-PT.</w:t>
      </w:r>
    </w:p>
    <w:p w:rsidR="00F04AE3" w:rsidRPr="007E2137" w:rsidRDefault="00F04AE3" w:rsidP="00F04AE3">
      <w:pPr>
        <w:tabs>
          <w:tab w:val="left" w:pos="4230"/>
        </w:tabs>
        <w:ind w:left="540" w:hanging="540"/>
        <w:jc w:val="left"/>
      </w:pPr>
    </w:p>
    <w:p w:rsidR="00F04AE3" w:rsidRPr="007E2137" w:rsidRDefault="00F04AE3" w:rsidP="00F04AE3">
      <w:pPr>
        <w:tabs>
          <w:tab w:val="left" w:pos="4230"/>
        </w:tabs>
        <w:ind w:left="540" w:hanging="540"/>
      </w:pPr>
      <w:r w:rsidRPr="007E2137">
        <w:t>BAN-PT. 20</w:t>
      </w:r>
      <w:r w:rsidRPr="007E2137">
        <w:rPr>
          <w:lang w:val="id-ID"/>
        </w:rPr>
        <w:t>10</w:t>
      </w:r>
      <w:r w:rsidRPr="007E2137">
        <w:t>.</w:t>
      </w:r>
      <w:r w:rsidRPr="007E2137">
        <w:rPr>
          <w:i/>
          <w:lang w:val="id-ID"/>
        </w:rPr>
        <w:t>Pedoman Evaluasi-Diri untuk Akreditasi Program Pendidikan dan Institusi Perguruan Tinggi</w:t>
      </w:r>
      <w:r w:rsidRPr="007E2137">
        <w:t>. Jakarta: BAN-PT.</w:t>
      </w:r>
    </w:p>
    <w:p w:rsidR="00F04AE3" w:rsidRPr="007E2137" w:rsidRDefault="00F04AE3" w:rsidP="00F04AE3">
      <w:pPr>
        <w:tabs>
          <w:tab w:val="left" w:pos="4230"/>
        </w:tabs>
        <w:ind w:left="540" w:hanging="540"/>
      </w:pPr>
    </w:p>
    <w:p w:rsidR="00F04AE3" w:rsidRPr="007E2137" w:rsidRDefault="00F04AE3" w:rsidP="00F04AE3">
      <w:pPr>
        <w:tabs>
          <w:tab w:val="left" w:pos="4230"/>
        </w:tabs>
        <w:ind w:left="540" w:hanging="540"/>
        <w:rPr>
          <w:lang w:val="id-ID"/>
        </w:rPr>
      </w:pPr>
      <w:r w:rsidRPr="007E2137">
        <w:rPr>
          <w:lang w:val="id-ID"/>
        </w:rPr>
        <w:t>CHEA (</w:t>
      </w:r>
      <w:r w:rsidRPr="007E2137">
        <w:t>Council for Higher Education Accreditation</w:t>
      </w:r>
      <w:r w:rsidRPr="007E2137">
        <w:rPr>
          <w:lang w:val="id-ID"/>
        </w:rPr>
        <w:t>)</w:t>
      </w:r>
      <w:r w:rsidRPr="007E2137">
        <w:t xml:space="preserve">. </w:t>
      </w:r>
      <w:r w:rsidRPr="007E2137">
        <w:rPr>
          <w:lang w:val="id-ID"/>
        </w:rPr>
        <w:t xml:space="preserve">1998. </w:t>
      </w:r>
      <w:r w:rsidRPr="007E2137">
        <w:rPr>
          <w:i/>
        </w:rPr>
        <w:t>Recognition of Accrediting Organizations Policy and Procedures. CHEA Document approved by the CHEA Board of Directors</w:t>
      </w:r>
      <w:r w:rsidRPr="007E2137">
        <w:t>, September, 28</w:t>
      </w:r>
      <w:r w:rsidRPr="007E2137">
        <w:rPr>
          <w:lang w:val="id-ID"/>
        </w:rPr>
        <w:t>.</w:t>
      </w:r>
    </w:p>
    <w:p w:rsidR="00F04AE3" w:rsidRPr="007E2137" w:rsidRDefault="0057017D" w:rsidP="00F04AE3">
      <w:pPr>
        <w:tabs>
          <w:tab w:val="left" w:pos="4230"/>
        </w:tabs>
        <w:ind w:left="540"/>
        <w:rPr>
          <w:lang w:val="pt-BR"/>
        </w:rPr>
      </w:pPr>
      <w:hyperlink r:id="rId12" w:anchor="11b" w:history="1">
        <w:r w:rsidR="00F04AE3" w:rsidRPr="007E2137">
          <w:rPr>
            <w:rStyle w:val="Hyperlink"/>
            <w:color w:val="auto"/>
            <w:lang w:val="pt-BR"/>
          </w:rPr>
          <w:t>http://www.chea.org/About/Recognition.cfm#11b</w:t>
        </w:r>
      </w:hyperlink>
      <w:r w:rsidR="00F04AE3" w:rsidRPr="007E2137">
        <w:rPr>
          <w:lang w:val="pt-BR"/>
        </w:rPr>
        <w:t xml:space="preserve"> (diakses tanggal 24 Mei 2002).</w:t>
      </w:r>
    </w:p>
    <w:p w:rsidR="00F04AE3" w:rsidRPr="007E2137" w:rsidRDefault="00F04AE3" w:rsidP="00F04AE3">
      <w:pPr>
        <w:tabs>
          <w:tab w:val="left" w:pos="4230"/>
        </w:tabs>
        <w:ind w:left="540" w:hanging="540"/>
        <w:jc w:val="left"/>
      </w:pPr>
    </w:p>
    <w:p w:rsidR="00F04AE3" w:rsidRPr="007E2137" w:rsidRDefault="00F04AE3" w:rsidP="00F04AE3">
      <w:pPr>
        <w:tabs>
          <w:tab w:val="left" w:pos="4230"/>
        </w:tabs>
        <w:ind w:left="540" w:hanging="540"/>
      </w:pPr>
      <w:r w:rsidRPr="007E2137">
        <w:t xml:space="preserve">CHEA (Council for Higher Education Accreditation). 2001. </w:t>
      </w:r>
      <w:r w:rsidRPr="007E2137">
        <w:rPr>
          <w:i/>
        </w:rPr>
        <w:t>Quality Review. CHEA Almanac of External Quality Review</w:t>
      </w:r>
      <w:r w:rsidRPr="007E2137">
        <w:t>. Washington, D.C.: CHEA.</w:t>
      </w:r>
    </w:p>
    <w:p w:rsidR="00F04AE3" w:rsidRPr="007E2137" w:rsidRDefault="00F04AE3" w:rsidP="00F04AE3">
      <w:pPr>
        <w:tabs>
          <w:tab w:val="left" w:pos="4230"/>
        </w:tabs>
        <w:jc w:val="left"/>
        <w:rPr>
          <w:lang w:val="pt-BR"/>
        </w:rPr>
      </w:pPr>
    </w:p>
    <w:p w:rsidR="00F04AE3" w:rsidRPr="007E2137" w:rsidRDefault="00F04AE3" w:rsidP="00F04AE3">
      <w:pPr>
        <w:tabs>
          <w:tab w:val="left" w:pos="4230"/>
        </w:tabs>
        <w:ind w:left="540" w:hanging="540"/>
      </w:pPr>
      <w:r w:rsidRPr="007E2137">
        <w:rPr>
          <w:lang w:val="da-DK"/>
        </w:rPr>
        <w:t xml:space="preserve">Dochy, F.J.C. </w:t>
      </w:r>
      <w:r w:rsidRPr="007E2137">
        <w:rPr>
          <w:i/>
          <w:lang w:val="da-DK"/>
        </w:rPr>
        <w:t>et al.</w:t>
      </w:r>
      <w:r w:rsidRPr="007E2137">
        <w:rPr>
          <w:lang w:val="da-DK"/>
        </w:rPr>
        <w:t xml:space="preserve"> 1996. </w:t>
      </w:r>
      <w:r w:rsidRPr="007E2137">
        <w:rPr>
          <w:i/>
        </w:rPr>
        <w:t>Management Information and Performance Indicators in Higher Education</w:t>
      </w:r>
      <w:r w:rsidRPr="007E2137">
        <w:t>. Assen Mastricht, Nederland: Van Gorcum.</w:t>
      </w:r>
    </w:p>
    <w:p w:rsidR="00F04AE3" w:rsidRPr="007E2137" w:rsidRDefault="00F04AE3" w:rsidP="00F04AE3">
      <w:pPr>
        <w:tabs>
          <w:tab w:val="left" w:pos="4230"/>
        </w:tabs>
        <w:ind w:left="540" w:hanging="540"/>
        <w:jc w:val="left"/>
      </w:pPr>
    </w:p>
    <w:p w:rsidR="00F04AE3" w:rsidRPr="007E2137" w:rsidRDefault="00F04AE3" w:rsidP="00F04AE3">
      <w:pPr>
        <w:tabs>
          <w:tab w:val="left" w:pos="4230"/>
        </w:tabs>
        <w:ind w:left="540" w:hanging="540"/>
      </w:pPr>
      <w:r w:rsidRPr="007E2137">
        <w:t xml:space="preserve">HEFCE (Higher Education Funding Council for England). 2001. </w:t>
      </w:r>
      <w:r w:rsidRPr="007E2137">
        <w:rPr>
          <w:i/>
        </w:rPr>
        <w:t>Quality assurance in higher education. Proposal for consultation</w:t>
      </w:r>
      <w:r w:rsidRPr="007E2137">
        <w:t>.HEFCE-QAA-Universities UK-SCoP.</w:t>
      </w:r>
    </w:p>
    <w:p w:rsidR="00F04AE3" w:rsidRPr="007E2137" w:rsidRDefault="00F04AE3" w:rsidP="00F04AE3">
      <w:pPr>
        <w:tabs>
          <w:tab w:val="left" w:pos="4230"/>
        </w:tabs>
        <w:ind w:left="540" w:hanging="540"/>
      </w:pPr>
    </w:p>
    <w:p w:rsidR="00F04AE3" w:rsidRPr="007E2137" w:rsidRDefault="00F04AE3" w:rsidP="00F04AE3">
      <w:pPr>
        <w:tabs>
          <w:tab w:val="left" w:pos="4230"/>
        </w:tabs>
        <w:ind w:left="540" w:hanging="540"/>
        <w:rPr>
          <w:lang w:val="id-ID"/>
        </w:rPr>
      </w:pPr>
      <w:r w:rsidRPr="007E2137">
        <w:t xml:space="preserve">Kember, D. 2000. </w:t>
      </w:r>
      <w:r w:rsidRPr="007E2137">
        <w:rPr>
          <w:i/>
        </w:rPr>
        <w:t>Action learning and Action Research, Improving the Quality of Teaching and Learning</w:t>
      </w:r>
      <w:r w:rsidRPr="007E2137">
        <w:t>. London: Kogan Page Limited.</w:t>
      </w:r>
    </w:p>
    <w:p w:rsidR="00F04AE3" w:rsidRPr="007E2137" w:rsidRDefault="00F04AE3" w:rsidP="00F04AE3">
      <w:pPr>
        <w:ind w:left="540" w:right="-50" w:hanging="540"/>
        <w:rPr>
          <w:lang w:val="id-ID"/>
        </w:rPr>
      </w:pPr>
    </w:p>
    <w:p w:rsidR="00F04AE3" w:rsidRPr="007E2137" w:rsidRDefault="00F04AE3" w:rsidP="00F04AE3">
      <w:pPr>
        <w:ind w:left="540" w:right="-50" w:hanging="540"/>
        <w:rPr>
          <w:lang w:val="id-ID"/>
        </w:rPr>
      </w:pPr>
      <w:r w:rsidRPr="007E2137">
        <w:rPr>
          <w:lang w:val="id-ID"/>
        </w:rPr>
        <w:t xml:space="preserve">Konsil Kedokteran Indonesia: Kurikulum Pendidikan dokter Spesialis </w:t>
      </w:r>
      <w:r w:rsidR="00B47D60" w:rsidRPr="007E2137">
        <w:rPr>
          <w:lang w:val="id-ID"/>
        </w:rPr>
        <w:t>Olahraga</w:t>
      </w:r>
      <w:r w:rsidRPr="007E2137">
        <w:rPr>
          <w:lang w:val="id-ID"/>
        </w:rPr>
        <w:t xml:space="preserve"> tahun 2012. Jakarta</w:t>
      </w:r>
    </w:p>
    <w:p w:rsidR="00F04AE3" w:rsidRPr="007E2137" w:rsidRDefault="00F04AE3" w:rsidP="00F04AE3">
      <w:pPr>
        <w:ind w:left="540" w:right="-50" w:hanging="540"/>
        <w:rPr>
          <w:lang w:val="id-ID"/>
        </w:rPr>
      </w:pPr>
    </w:p>
    <w:p w:rsidR="00F04AE3" w:rsidRPr="007E2137" w:rsidRDefault="00F04AE3" w:rsidP="00F04AE3">
      <w:pPr>
        <w:ind w:left="540" w:right="-50" w:hanging="540"/>
        <w:rPr>
          <w:lang w:val="id-ID"/>
        </w:rPr>
      </w:pPr>
      <w:r w:rsidRPr="007E2137">
        <w:rPr>
          <w:lang w:val="id-ID"/>
        </w:rPr>
        <w:t xml:space="preserve">Konsil Kedokteran Indonesia: Standar Pendidikan Profesi Dokter Spesialis </w:t>
      </w:r>
      <w:r w:rsidR="00B47D60" w:rsidRPr="007E2137">
        <w:rPr>
          <w:lang w:val="id-ID"/>
        </w:rPr>
        <w:t>Olahraga</w:t>
      </w:r>
      <w:r w:rsidRPr="007E2137">
        <w:rPr>
          <w:lang w:val="id-ID"/>
        </w:rPr>
        <w:t xml:space="preserve"> tahun 2008. Jakarta</w:t>
      </w:r>
    </w:p>
    <w:p w:rsidR="00F04AE3" w:rsidRPr="007E2137" w:rsidRDefault="00F04AE3" w:rsidP="00F04AE3">
      <w:pPr>
        <w:tabs>
          <w:tab w:val="left" w:pos="4230"/>
        </w:tabs>
        <w:ind w:left="540" w:hanging="540"/>
        <w:rPr>
          <w:lang w:val="id-ID"/>
        </w:rPr>
      </w:pPr>
    </w:p>
    <w:p w:rsidR="00F04AE3" w:rsidRPr="007E2137" w:rsidRDefault="00F04AE3" w:rsidP="00F04AE3">
      <w:pPr>
        <w:tabs>
          <w:tab w:val="left" w:pos="4230"/>
        </w:tabs>
        <w:ind w:left="567" w:hanging="567"/>
      </w:pPr>
      <w:r w:rsidRPr="007E2137">
        <w:t>Keputusan Menteri Pendidikan Nasional Nomor 178/U/20</w:t>
      </w:r>
      <w:r w:rsidRPr="007E2137">
        <w:rPr>
          <w:lang w:val="id-ID"/>
        </w:rPr>
        <w:t>0</w:t>
      </w:r>
      <w:r w:rsidRPr="007E2137">
        <w:t>1 tentang Gelar dan Lulusan Perguruan Tinggi.</w:t>
      </w:r>
    </w:p>
    <w:p w:rsidR="00F04AE3" w:rsidRPr="007E2137" w:rsidRDefault="00F04AE3" w:rsidP="00F04AE3">
      <w:pPr>
        <w:tabs>
          <w:tab w:val="left" w:pos="4230"/>
        </w:tabs>
        <w:ind w:left="540" w:hanging="540"/>
        <w:jc w:val="left"/>
      </w:pPr>
    </w:p>
    <w:p w:rsidR="00F04AE3" w:rsidRPr="007E2137" w:rsidRDefault="00F04AE3" w:rsidP="00F04AE3">
      <w:pPr>
        <w:tabs>
          <w:tab w:val="left" w:pos="4230"/>
        </w:tabs>
        <w:ind w:left="540" w:hanging="540"/>
      </w:pPr>
      <w:r w:rsidRPr="007E2137">
        <w:t xml:space="preserve">McKinnon, K.R., </w:t>
      </w:r>
      <w:r w:rsidRPr="007E2137">
        <w:rPr>
          <w:lang w:val="id-ID"/>
        </w:rPr>
        <w:t xml:space="preserve">S.H. </w:t>
      </w:r>
      <w:r w:rsidRPr="007E2137">
        <w:t xml:space="preserve">Walker, and </w:t>
      </w:r>
      <w:r w:rsidRPr="007E2137">
        <w:rPr>
          <w:lang w:val="id-ID"/>
        </w:rPr>
        <w:t xml:space="preserve">D. </w:t>
      </w:r>
      <w:r w:rsidRPr="007E2137">
        <w:t>Davis</w:t>
      </w:r>
      <w:r w:rsidRPr="007E2137">
        <w:rPr>
          <w:lang w:val="id-ID"/>
        </w:rPr>
        <w:t>.</w:t>
      </w:r>
      <w:r w:rsidRPr="007E2137">
        <w:t xml:space="preserve"> 2000. </w:t>
      </w:r>
      <w:r w:rsidRPr="007E2137">
        <w:rPr>
          <w:i/>
        </w:rPr>
        <w:t>Benchmarking: A Manual for Australian Universities</w:t>
      </w:r>
      <w:r w:rsidRPr="007E2137">
        <w:t>. Canberra: Department of Education, Training and Youth Affairs, Higher Education Division.</w:t>
      </w:r>
    </w:p>
    <w:p w:rsidR="00F04AE3" w:rsidRPr="007E2137" w:rsidRDefault="00F04AE3" w:rsidP="00F04AE3">
      <w:pPr>
        <w:tabs>
          <w:tab w:val="left" w:pos="4230"/>
        </w:tabs>
        <w:ind w:left="540" w:hanging="540"/>
      </w:pPr>
    </w:p>
    <w:p w:rsidR="00F04AE3" w:rsidRPr="007E2137" w:rsidRDefault="00F04AE3" w:rsidP="00F04AE3">
      <w:pPr>
        <w:tabs>
          <w:tab w:val="left" w:pos="4230"/>
        </w:tabs>
        <w:ind w:left="540" w:hanging="540"/>
      </w:pPr>
      <w:r w:rsidRPr="007E2137">
        <w:lastRenderedPageBreak/>
        <w:t xml:space="preserve">National Accreditation Agency for Higher Education (BAN-PT). 2000. </w:t>
      </w:r>
      <w:r w:rsidRPr="007E2137">
        <w:rPr>
          <w:i/>
        </w:rPr>
        <w:t>Guidelines for External Quality Assessment of Higher Education</w:t>
      </w:r>
      <w:r w:rsidRPr="007E2137">
        <w:t>. Jakarta: Ministry of National Education (Depdiknas).</w:t>
      </w:r>
    </w:p>
    <w:p w:rsidR="00F04AE3" w:rsidRPr="007E2137" w:rsidRDefault="00F04AE3" w:rsidP="00F04AE3">
      <w:pPr>
        <w:tabs>
          <w:tab w:val="left" w:pos="4230"/>
        </w:tabs>
        <w:ind w:left="540" w:hanging="540"/>
        <w:jc w:val="left"/>
      </w:pPr>
    </w:p>
    <w:p w:rsidR="00F04AE3" w:rsidRPr="007E2137" w:rsidRDefault="00F04AE3" w:rsidP="00F04AE3">
      <w:pPr>
        <w:tabs>
          <w:tab w:val="left" w:pos="4230"/>
        </w:tabs>
        <w:ind w:left="540" w:hanging="540"/>
        <w:rPr>
          <w:lang w:val="id-ID"/>
        </w:rPr>
      </w:pPr>
      <w:r w:rsidRPr="007E2137">
        <w:t xml:space="preserve">National Accreditation Agency for Higher Education (BAN-PT). 2000. </w:t>
      </w:r>
      <w:r w:rsidRPr="007E2137">
        <w:rPr>
          <w:i/>
        </w:rPr>
        <w:t>Guidelines for Internal Quality Assessment of Higher Education</w:t>
      </w:r>
      <w:r w:rsidRPr="007E2137">
        <w:t>. Jakarta: Ministry of National Education (Depdiknas).</w:t>
      </w:r>
    </w:p>
    <w:p w:rsidR="00F04AE3" w:rsidRPr="007E2137" w:rsidRDefault="00F04AE3" w:rsidP="00F04AE3">
      <w:pPr>
        <w:tabs>
          <w:tab w:val="left" w:pos="4230"/>
        </w:tabs>
        <w:jc w:val="left"/>
      </w:pPr>
    </w:p>
    <w:p w:rsidR="00F04AE3" w:rsidRPr="007E2137" w:rsidRDefault="00F04AE3" w:rsidP="00F04AE3">
      <w:pPr>
        <w:rPr>
          <w:lang w:val="id-ID"/>
        </w:rPr>
      </w:pPr>
      <w:r w:rsidRPr="007E2137">
        <w:t xml:space="preserve">Peraturan Pemerintah Nomor </w:t>
      </w:r>
      <w:r w:rsidRPr="007E2137">
        <w:rPr>
          <w:lang w:val="id-ID"/>
        </w:rPr>
        <w:t>19</w:t>
      </w:r>
      <w:r w:rsidRPr="007E2137">
        <w:t xml:space="preserve"> Tahun </w:t>
      </w:r>
      <w:r w:rsidRPr="007E2137">
        <w:rPr>
          <w:lang w:val="id-ID"/>
        </w:rPr>
        <w:t>2005</w:t>
      </w:r>
      <w:r w:rsidRPr="007E2137">
        <w:t xml:space="preserve"> tentang </w:t>
      </w:r>
      <w:r w:rsidRPr="007E2137">
        <w:rPr>
          <w:lang w:val="id-ID"/>
        </w:rPr>
        <w:t xml:space="preserve">StandarNasional </w:t>
      </w:r>
      <w:r w:rsidRPr="007E2137">
        <w:t>Pendidikan.</w:t>
      </w:r>
    </w:p>
    <w:p w:rsidR="00F04AE3" w:rsidRPr="007E2137" w:rsidRDefault="00F04AE3" w:rsidP="00F04AE3">
      <w:pPr>
        <w:ind w:left="540" w:hanging="540"/>
        <w:rPr>
          <w:lang w:val="id-ID"/>
        </w:rPr>
      </w:pPr>
    </w:p>
    <w:p w:rsidR="00F04AE3" w:rsidRPr="007E2137" w:rsidRDefault="00F04AE3" w:rsidP="00F04AE3">
      <w:pPr>
        <w:ind w:left="540" w:hanging="540"/>
      </w:pPr>
      <w:r w:rsidRPr="007E2137">
        <w:t xml:space="preserve">Peraturan Pemerintah Nomor </w:t>
      </w:r>
      <w:r w:rsidRPr="007E2137">
        <w:rPr>
          <w:lang w:val="id-ID"/>
        </w:rPr>
        <w:t>17</w:t>
      </w:r>
      <w:r w:rsidRPr="007E2137">
        <w:t xml:space="preserve"> Tahun </w:t>
      </w:r>
      <w:r w:rsidRPr="007E2137">
        <w:rPr>
          <w:lang w:val="id-ID"/>
        </w:rPr>
        <w:t>2010</w:t>
      </w:r>
      <w:r w:rsidRPr="007E2137">
        <w:t xml:space="preserve"> tentang </w:t>
      </w:r>
      <w:r w:rsidRPr="007E2137">
        <w:rPr>
          <w:lang w:val="id-ID"/>
        </w:rPr>
        <w:t>Pengelolaan dan Penyeleng</w:t>
      </w:r>
      <w:r w:rsidRPr="007E2137">
        <w:t>-</w:t>
      </w:r>
      <w:r w:rsidRPr="007E2137">
        <w:rPr>
          <w:lang w:val="id-ID"/>
        </w:rPr>
        <w:t xml:space="preserve">garaan </w:t>
      </w:r>
      <w:r w:rsidRPr="007E2137">
        <w:t>Pendidikan.</w:t>
      </w:r>
    </w:p>
    <w:p w:rsidR="00F04AE3" w:rsidRPr="007E2137" w:rsidRDefault="00F04AE3" w:rsidP="00F04AE3">
      <w:pPr>
        <w:ind w:left="540" w:hanging="540"/>
        <w:jc w:val="left"/>
      </w:pPr>
    </w:p>
    <w:p w:rsidR="00F04AE3" w:rsidRPr="007E2137" w:rsidRDefault="00F04AE3" w:rsidP="00F04AE3">
      <w:pPr>
        <w:ind w:left="540" w:hanging="540"/>
        <w:rPr>
          <w:lang w:val="id-ID"/>
        </w:rPr>
      </w:pPr>
      <w:r w:rsidRPr="007E2137">
        <w:t>Peraturan Pemerintah Nomor 6</w:t>
      </w:r>
      <w:r w:rsidRPr="007E2137">
        <w:rPr>
          <w:lang w:val="id-ID"/>
        </w:rPr>
        <w:t>6</w:t>
      </w:r>
      <w:r w:rsidRPr="007E2137">
        <w:t xml:space="preserve"> Tahun </w:t>
      </w:r>
      <w:r w:rsidRPr="007E2137">
        <w:rPr>
          <w:lang w:val="id-ID"/>
        </w:rPr>
        <w:t>2010</w:t>
      </w:r>
      <w:r w:rsidRPr="007E2137">
        <w:t xml:space="preserve"> tentang </w:t>
      </w:r>
      <w:r w:rsidRPr="007E2137">
        <w:rPr>
          <w:lang w:val="id-ID"/>
        </w:rPr>
        <w:t>Perubahan atas PP Nomor 17 Tahun 2010</w:t>
      </w:r>
      <w:r w:rsidRPr="007E2137">
        <w:t>.</w:t>
      </w:r>
    </w:p>
    <w:p w:rsidR="00F04AE3" w:rsidRPr="007E2137" w:rsidRDefault="00F04AE3" w:rsidP="00F04AE3">
      <w:pPr>
        <w:ind w:left="540" w:hanging="540"/>
        <w:rPr>
          <w:lang w:val="id-ID"/>
        </w:rPr>
      </w:pPr>
    </w:p>
    <w:p w:rsidR="00F04AE3" w:rsidRPr="007E2137" w:rsidRDefault="00F04AE3" w:rsidP="00F04AE3">
      <w:pPr>
        <w:ind w:left="540" w:hanging="540"/>
        <w:rPr>
          <w:lang w:val="id-ID"/>
        </w:rPr>
      </w:pPr>
      <w:r w:rsidRPr="007E2137">
        <w:rPr>
          <w:lang w:val="id-ID"/>
        </w:rPr>
        <w:t>Peraturan Menteri Pendidikan dan Kebudayaan Nomor 49 Tahun 2014 tentang Standar Nasional Pendidikan.</w:t>
      </w:r>
    </w:p>
    <w:p w:rsidR="00F04AE3" w:rsidRPr="007E2137" w:rsidRDefault="00F04AE3" w:rsidP="00F04AE3">
      <w:pPr>
        <w:ind w:left="540" w:hanging="540"/>
        <w:rPr>
          <w:lang w:val="id-ID"/>
        </w:rPr>
      </w:pPr>
    </w:p>
    <w:p w:rsidR="00F04AE3" w:rsidRPr="007E2137" w:rsidRDefault="00F04AE3" w:rsidP="00F04AE3">
      <w:pPr>
        <w:ind w:left="540" w:hanging="540"/>
        <w:rPr>
          <w:lang w:val="id-ID"/>
        </w:rPr>
      </w:pPr>
      <w:r w:rsidRPr="007E2137">
        <w:rPr>
          <w:lang w:val="id-ID"/>
        </w:rPr>
        <w:t>Peraturan Menteri Pendidikan dan Kebudayaan Nomor .... Tahun 2014 tentang Akreditasi Program Studi dan Perguruan Tinggi.</w:t>
      </w:r>
    </w:p>
    <w:p w:rsidR="00F04AE3" w:rsidRPr="007E2137" w:rsidRDefault="00F04AE3" w:rsidP="00F04AE3">
      <w:pPr>
        <w:ind w:left="540" w:hanging="540"/>
        <w:rPr>
          <w:lang w:val="id-ID"/>
        </w:rPr>
      </w:pPr>
    </w:p>
    <w:p w:rsidR="00F04AE3" w:rsidRPr="007E2137" w:rsidRDefault="00F04AE3" w:rsidP="00F04AE3">
      <w:pPr>
        <w:ind w:left="540" w:hanging="540"/>
        <w:rPr>
          <w:lang w:val="id-ID"/>
        </w:rPr>
      </w:pPr>
      <w:r w:rsidRPr="007E2137">
        <w:rPr>
          <w:lang w:val="id-ID"/>
        </w:rPr>
        <w:t>Peraturan Menteri Pendidikan dan Kebudayaan Nomor .... Tahun 2014 tentang Sistem Penjaminan Mutu Pendidikan Tinggi.</w:t>
      </w:r>
    </w:p>
    <w:p w:rsidR="00F04AE3" w:rsidRPr="007E2137" w:rsidRDefault="00F04AE3" w:rsidP="00F04AE3">
      <w:pPr>
        <w:ind w:left="540" w:hanging="540"/>
        <w:jc w:val="left"/>
      </w:pPr>
    </w:p>
    <w:p w:rsidR="00F04AE3" w:rsidRPr="007E2137" w:rsidRDefault="00F04AE3" w:rsidP="00F04AE3">
      <w:pPr>
        <w:ind w:left="540" w:hanging="540"/>
      </w:pPr>
      <w:r w:rsidRPr="007E2137">
        <w:t>Tadjudin.M.K. 2000.</w:t>
      </w:r>
      <w:r w:rsidRPr="007E2137">
        <w:rPr>
          <w:i/>
        </w:rPr>
        <w:t>Asesmen Institusi untuk Penentuan Kelayakan Perolehan Status Lembaga yang Mengakreditasi Diri bagi Perguruan Tinggi: Dari Akreditasi program Pendidikan ke Akreditasi Lembaga Perguruan Tinggi</w:t>
      </w:r>
      <w:r w:rsidRPr="007E2137">
        <w:t>. Jakarta: BAN-PT.</w:t>
      </w:r>
    </w:p>
    <w:p w:rsidR="00F04AE3" w:rsidRPr="007E2137" w:rsidRDefault="00F04AE3" w:rsidP="00F04AE3">
      <w:pPr>
        <w:ind w:left="540" w:hanging="540"/>
      </w:pPr>
    </w:p>
    <w:p w:rsidR="00F04AE3" w:rsidRPr="007E2137" w:rsidRDefault="00F04AE3" w:rsidP="00F04AE3">
      <w:r w:rsidRPr="007E2137">
        <w:t>Undang-Undang Nomor 20 Tahun 2003 tentang Sistem Pendidikan Nasional</w:t>
      </w:r>
      <w:r w:rsidRPr="007E2137">
        <w:rPr>
          <w:lang w:val="id-ID"/>
        </w:rPr>
        <w:t>.</w:t>
      </w:r>
    </w:p>
    <w:p w:rsidR="00F04AE3" w:rsidRPr="007E2137" w:rsidRDefault="00F04AE3" w:rsidP="00F04AE3">
      <w:pPr>
        <w:rPr>
          <w:lang w:val="id-ID"/>
        </w:rPr>
      </w:pPr>
    </w:p>
    <w:p w:rsidR="00F04AE3" w:rsidRPr="007E2137" w:rsidRDefault="00F04AE3" w:rsidP="00F04AE3">
      <w:pPr>
        <w:rPr>
          <w:lang w:val="id-ID"/>
        </w:rPr>
      </w:pPr>
      <w:r w:rsidRPr="007E2137">
        <w:rPr>
          <w:lang w:val="id-ID"/>
        </w:rPr>
        <w:t>Undang-Undang Nomor 14 Tahun 2005 tentang Guru dan Dosen.</w:t>
      </w:r>
    </w:p>
    <w:p w:rsidR="00F04AE3" w:rsidRPr="007E2137" w:rsidRDefault="00F04AE3" w:rsidP="00F04AE3">
      <w:pPr>
        <w:rPr>
          <w:lang w:val="id-ID"/>
        </w:rPr>
      </w:pPr>
    </w:p>
    <w:p w:rsidR="00F04AE3" w:rsidRPr="007E2137" w:rsidRDefault="00F04AE3" w:rsidP="00F04AE3">
      <w:pPr>
        <w:rPr>
          <w:lang w:val="id-ID"/>
        </w:rPr>
      </w:pPr>
      <w:r w:rsidRPr="007E2137">
        <w:rPr>
          <w:lang w:val="id-ID"/>
        </w:rPr>
        <w:t>Undang-Undang Nomor 12 Tahun 2012 tentang Pendidikan Tinggi.</w:t>
      </w:r>
    </w:p>
    <w:p w:rsidR="00F04AE3" w:rsidRPr="007E2137" w:rsidRDefault="00F04AE3" w:rsidP="00F04AE3">
      <w:pPr>
        <w:rPr>
          <w:lang w:val="id-ID"/>
        </w:rPr>
      </w:pPr>
    </w:p>
    <w:p w:rsidR="00F04AE3" w:rsidRPr="007E2137" w:rsidRDefault="00F04AE3" w:rsidP="00F04AE3">
      <w:pPr>
        <w:rPr>
          <w:lang w:val="id-ID"/>
        </w:rPr>
      </w:pPr>
      <w:r w:rsidRPr="007E2137">
        <w:rPr>
          <w:lang w:val="id-ID"/>
        </w:rPr>
        <w:t>Undang-undang Nomor 29 Tahun 2004 tentang Praktik Kedokteran.</w:t>
      </w:r>
    </w:p>
    <w:p w:rsidR="00F04AE3" w:rsidRPr="007E2137" w:rsidRDefault="00F04AE3" w:rsidP="00F04AE3">
      <w:pPr>
        <w:rPr>
          <w:lang w:val="id-ID"/>
        </w:rPr>
      </w:pPr>
    </w:p>
    <w:p w:rsidR="00F04AE3" w:rsidRPr="007E2137" w:rsidRDefault="00F04AE3" w:rsidP="00F04AE3">
      <w:pPr>
        <w:rPr>
          <w:lang w:val="id-ID"/>
        </w:rPr>
      </w:pPr>
      <w:r w:rsidRPr="007E2137">
        <w:rPr>
          <w:lang w:val="id-ID"/>
        </w:rPr>
        <w:t>Undang-Undang Nomor 20 Tahun 2013 tentang Pendidikan Kedokteran.</w:t>
      </w:r>
    </w:p>
    <w:p w:rsidR="00F04AE3" w:rsidRPr="007E2137" w:rsidRDefault="00F04AE3" w:rsidP="00F04AE3">
      <w:pPr>
        <w:rPr>
          <w:lang w:val="id-ID"/>
        </w:rPr>
      </w:pPr>
    </w:p>
    <w:p w:rsidR="00F04AE3" w:rsidRPr="007E2137" w:rsidRDefault="00F04AE3" w:rsidP="00F04AE3">
      <w:pPr>
        <w:rPr>
          <w:lang w:val="id-ID"/>
        </w:rPr>
      </w:pPr>
      <w:r w:rsidRPr="007E2137">
        <w:rPr>
          <w:lang w:val="id-ID"/>
        </w:rPr>
        <w:t>Undang-undang Nomor 36 Tahun 2009 tentang Kesehatan.</w:t>
      </w:r>
    </w:p>
    <w:p w:rsidR="00F04AE3" w:rsidRPr="007E2137" w:rsidRDefault="00F04AE3" w:rsidP="00F04AE3">
      <w:pPr>
        <w:rPr>
          <w:lang w:val="id-ID"/>
        </w:rPr>
      </w:pPr>
    </w:p>
    <w:p w:rsidR="00F04AE3" w:rsidRPr="007E2137" w:rsidRDefault="00F04AE3" w:rsidP="00F04AE3">
      <w:pPr>
        <w:ind w:left="540" w:hanging="540"/>
        <w:rPr>
          <w:i/>
          <w:iCs/>
          <w:lang w:val="id-ID"/>
        </w:rPr>
      </w:pPr>
      <w:r w:rsidRPr="007E2137">
        <w:rPr>
          <w:lang w:val="id-ID"/>
        </w:rPr>
        <w:t xml:space="preserve">WASC (Western Association of Schools and Colleges). </w:t>
      </w:r>
      <w:r w:rsidRPr="007E2137">
        <w:t xml:space="preserve">2001. </w:t>
      </w:r>
      <w:r w:rsidRPr="007E2137">
        <w:rPr>
          <w:i/>
        </w:rPr>
        <w:t>Handbook of Accreditation</w:t>
      </w:r>
      <w:r w:rsidRPr="007E2137">
        <w:t>.  Alameda, CA</w:t>
      </w:r>
      <w:r w:rsidRPr="007E2137">
        <w:rPr>
          <w:i/>
          <w:iCs/>
        </w:rPr>
        <w:t>.</w:t>
      </w:r>
    </w:p>
    <w:p w:rsidR="00F04AE3" w:rsidRPr="007E2137" w:rsidRDefault="00F04AE3" w:rsidP="00F04AE3">
      <w:pPr>
        <w:ind w:left="540" w:hanging="540"/>
        <w:rPr>
          <w:i/>
          <w:iCs/>
          <w:sz w:val="22"/>
          <w:szCs w:val="22"/>
          <w:lang w:val="id-ID"/>
        </w:rPr>
      </w:pPr>
    </w:p>
    <w:p w:rsidR="00024C3C" w:rsidRPr="007E2137" w:rsidRDefault="00024C3C" w:rsidP="00024C3C">
      <w:pPr>
        <w:pStyle w:val="Heading2"/>
        <w:spacing w:before="120" w:line="276" w:lineRule="auto"/>
        <w:jc w:val="center"/>
        <w:rPr>
          <w:rFonts w:ascii="Arial" w:hAnsi="Arial" w:cs="Arial"/>
          <w:b w:val="0"/>
          <w:bCs w:val="0"/>
          <w:color w:val="auto"/>
          <w:sz w:val="24"/>
          <w:szCs w:val="24"/>
          <w:lang w:val="sv-SE"/>
        </w:rPr>
      </w:pPr>
    </w:p>
    <w:p w:rsidR="00F9056D" w:rsidRPr="007E2137" w:rsidRDefault="00F9056D" w:rsidP="00024C3C">
      <w:pPr>
        <w:spacing w:line="276" w:lineRule="auto"/>
      </w:pPr>
    </w:p>
    <w:sectPr w:rsidR="00F9056D" w:rsidRPr="007E2137" w:rsidSect="00046EA5">
      <w:pgSz w:w="11900" w:h="16840"/>
      <w:pgMar w:top="1440" w:right="1552" w:bottom="1440" w:left="180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017D" w:rsidRDefault="0057017D" w:rsidP="00024C3C">
      <w:r>
        <w:separator/>
      </w:r>
    </w:p>
  </w:endnote>
  <w:endnote w:type="continuationSeparator" w:id="0">
    <w:p w:rsidR="0057017D" w:rsidRDefault="0057017D" w:rsidP="00024C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Lucida Bright">
    <w:panose1 w:val="020406020505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3FBB" w:rsidRDefault="0069522C" w:rsidP="00024C3C">
    <w:pPr>
      <w:pStyle w:val="Footer"/>
      <w:framePr w:wrap="around" w:vAnchor="text" w:hAnchor="margin" w:xAlign="right" w:y="1"/>
      <w:rPr>
        <w:rStyle w:val="PageNumber"/>
      </w:rPr>
    </w:pPr>
    <w:r>
      <w:rPr>
        <w:rStyle w:val="PageNumber"/>
      </w:rPr>
      <w:fldChar w:fldCharType="begin"/>
    </w:r>
    <w:r w:rsidR="00793FBB">
      <w:rPr>
        <w:rStyle w:val="PageNumber"/>
      </w:rPr>
      <w:instrText xml:space="preserve">PAGE  </w:instrText>
    </w:r>
    <w:r>
      <w:rPr>
        <w:rStyle w:val="PageNumber"/>
      </w:rPr>
      <w:fldChar w:fldCharType="end"/>
    </w:r>
  </w:p>
  <w:p w:rsidR="00793FBB" w:rsidRDefault="0069522C" w:rsidP="00024C3C">
    <w:pPr>
      <w:pStyle w:val="Footer"/>
      <w:framePr w:wrap="around" w:vAnchor="text" w:hAnchor="margin" w:xAlign="right" w:y="1"/>
      <w:ind w:right="360"/>
      <w:rPr>
        <w:rStyle w:val="PageNumber"/>
      </w:rPr>
    </w:pPr>
    <w:r>
      <w:rPr>
        <w:rStyle w:val="PageNumber"/>
      </w:rPr>
      <w:fldChar w:fldCharType="begin"/>
    </w:r>
    <w:r w:rsidR="00793FBB">
      <w:rPr>
        <w:rStyle w:val="PageNumber"/>
      </w:rPr>
      <w:instrText xml:space="preserve">PAGE  </w:instrText>
    </w:r>
    <w:r>
      <w:rPr>
        <w:rStyle w:val="PageNumber"/>
      </w:rPr>
      <w:fldChar w:fldCharType="end"/>
    </w:r>
  </w:p>
  <w:p w:rsidR="00793FBB" w:rsidRDefault="00793FBB" w:rsidP="00024C3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897149"/>
      <w:docPartObj>
        <w:docPartGallery w:val="Page Numbers (Bottom of Page)"/>
        <w:docPartUnique/>
      </w:docPartObj>
    </w:sdtPr>
    <w:sdtEndPr>
      <w:rPr>
        <w:noProof/>
      </w:rPr>
    </w:sdtEndPr>
    <w:sdtContent>
      <w:p w:rsidR="00793FBB" w:rsidRDefault="0069522C">
        <w:pPr>
          <w:pStyle w:val="Footer"/>
          <w:jc w:val="center"/>
        </w:pPr>
        <w:r>
          <w:fldChar w:fldCharType="begin"/>
        </w:r>
        <w:r w:rsidR="00793FBB" w:rsidRPr="00FB55CD">
          <w:instrText xml:space="preserve"> PAGE   \* MERGEFORMAT </w:instrText>
        </w:r>
        <w:r>
          <w:fldChar w:fldCharType="separate"/>
        </w:r>
        <w:r w:rsidR="007E2137">
          <w:rPr>
            <w:noProof/>
          </w:rPr>
          <w:t>ii</w:t>
        </w:r>
        <w:r>
          <w:rPr>
            <w:noProof/>
          </w:rPr>
          <w:fldChar w:fldCharType="end"/>
        </w:r>
      </w:p>
    </w:sdtContent>
  </w:sdt>
  <w:p w:rsidR="00793FBB" w:rsidRDefault="00793FB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1251564"/>
      <w:docPartObj>
        <w:docPartGallery w:val="Page Numbers (Bottom of Page)"/>
        <w:docPartUnique/>
      </w:docPartObj>
    </w:sdtPr>
    <w:sdtEndPr>
      <w:rPr>
        <w:noProof/>
      </w:rPr>
    </w:sdtEndPr>
    <w:sdtContent>
      <w:p w:rsidR="00FB55CD" w:rsidRDefault="0069522C">
        <w:pPr>
          <w:pStyle w:val="Footer"/>
          <w:jc w:val="center"/>
        </w:pPr>
        <w:r>
          <w:fldChar w:fldCharType="begin"/>
        </w:r>
        <w:r w:rsidR="00FB55CD">
          <w:instrText xml:space="preserve"> PAGE   \* MERGEFORMAT </w:instrText>
        </w:r>
        <w:r>
          <w:fldChar w:fldCharType="separate"/>
        </w:r>
        <w:r w:rsidR="007E2137">
          <w:rPr>
            <w:noProof/>
          </w:rPr>
          <w:t>i</w:t>
        </w:r>
        <w:r>
          <w:rPr>
            <w:noProof/>
          </w:rPr>
          <w:fldChar w:fldCharType="end"/>
        </w:r>
      </w:p>
    </w:sdtContent>
  </w:sdt>
  <w:p w:rsidR="00FB55CD" w:rsidRDefault="00FB55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017D" w:rsidRDefault="0057017D" w:rsidP="00024C3C">
      <w:r>
        <w:separator/>
      </w:r>
    </w:p>
  </w:footnote>
  <w:footnote w:type="continuationSeparator" w:id="0">
    <w:p w:rsidR="0057017D" w:rsidRDefault="0057017D" w:rsidP="00024C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0D3D41"/>
    <w:multiLevelType w:val="hybridMultilevel"/>
    <w:tmpl w:val="5D5018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6914D9"/>
    <w:multiLevelType w:val="hybridMultilevel"/>
    <w:tmpl w:val="D3FCE59A"/>
    <w:lvl w:ilvl="0" w:tplc="21AAC720">
      <w:start w:val="1"/>
      <w:numFmt w:val="decimal"/>
      <w:lvlText w:val="(%1)"/>
      <w:lvlJc w:val="left"/>
      <w:pPr>
        <w:tabs>
          <w:tab w:val="num" w:pos="732"/>
        </w:tabs>
        <w:ind w:left="732" w:hanging="37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15:restartNumberingAfterBreak="0">
    <w:nsid w:val="2B081C7F"/>
    <w:multiLevelType w:val="hybridMultilevel"/>
    <w:tmpl w:val="0FE87D24"/>
    <w:lvl w:ilvl="0" w:tplc="AE3A982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2CC967DB"/>
    <w:multiLevelType w:val="hybridMultilevel"/>
    <w:tmpl w:val="1FEE5E68"/>
    <w:lvl w:ilvl="0" w:tplc="0409000F">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2F7606F6"/>
    <w:multiLevelType w:val="hybridMultilevel"/>
    <w:tmpl w:val="11C04BEA"/>
    <w:lvl w:ilvl="0" w:tplc="CC6AA42E">
      <w:start w:val="1"/>
      <w:numFmt w:val="decimal"/>
      <w:lvlText w:val="%1."/>
      <w:lvlJc w:val="left"/>
      <w:pPr>
        <w:tabs>
          <w:tab w:val="num" w:pos="720"/>
        </w:tabs>
        <w:ind w:left="720" w:hanging="360"/>
      </w:pPr>
      <w:rPr>
        <w:rFonts w:cs="Times New Roman" w:hint="default"/>
        <w:color w:val="00000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15:restartNumberingAfterBreak="0">
    <w:nsid w:val="2FB31982"/>
    <w:multiLevelType w:val="hybridMultilevel"/>
    <w:tmpl w:val="AF54A0D6"/>
    <w:lvl w:ilvl="0" w:tplc="30743452">
      <w:start w:val="1"/>
      <w:numFmt w:val="upperLetter"/>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6" w15:restartNumberingAfterBreak="0">
    <w:nsid w:val="3004376C"/>
    <w:multiLevelType w:val="multilevel"/>
    <w:tmpl w:val="4734F792"/>
    <w:lvl w:ilvl="0">
      <w:start w:val="1"/>
      <w:numFmt w:val="decimal"/>
      <w:lvlText w:val="%1"/>
      <w:lvlJc w:val="left"/>
      <w:pPr>
        <w:ind w:left="360" w:hanging="360"/>
      </w:pPr>
      <w:rPr>
        <w:rFonts w:hint="default"/>
      </w:rPr>
    </w:lvl>
    <w:lvl w:ilvl="1">
      <w:start w:val="2"/>
      <w:numFmt w:val="decimal"/>
      <w:pStyle w:val="TOC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86A7ED9"/>
    <w:multiLevelType w:val="hybridMultilevel"/>
    <w:tmpl w:val="6B54D4B4"/>
    <w:lvl w:ilvl="0" w:tplc="8C3EBB22">
      <w:start w:val="1"/>
      <w:numFmt w:val="decimal"/>
      <w:lvlText w:val="%1."/>
      <w:lvlJc w:val="left"/>
      <w:pPr>
        <w:tabs>
          <w:tab w:val="num" w:pos="720"/>
        </w:tabs>
        <w:ind w:left="720" w:hanging="360"/>
      </w:pPr>
      <w:rPr>
        <w:rFonts w:cs="Times New Roman" w:hint="default"/>
      </w:rPr>
    </w:lvl>
    <w:lvl w:ilvl="1" w:tplc="84CC0A46">
      <w:numFmt w:val="none"/>
      <w:lvlText w:val=""/>
      <w:lvlJc w:val="left"/>
      <w:pPr>
        <w:tabs>
          <w:tab w:val="num" w:pos="360"/>
        </w:tabs>
      </w:pPr>
      <w:rPr>
        <w:rFonts w:cs="Times New Roman"/>
      </w:rPr>
    </w:lvl>
    <w:lvl w:ilvl="2" w:tplc="8112F4AC">
      <w:numFmt w:val="none"/>
      <w:lvlText w:val=""/>
      <w:lvlJc w:val="left"/>
      <w:pPr>
        <w:tabs>
          <w:tab w:val="num" w:pos="360"/>
        </w:tabs>
      </w:pPr>
      <w:rPr>
        <w:rFonts w:cs="Times New Roman"/>
      </w:rPr>
    </w:lvl>
    <w:lvl w:ilvl="3" w:tplc="2D324D2A">
      <w:numFmt w:val="none"/>
      <w:lvlText w:val=""/>
      <w:lvlJc w:val="left"/>
      <w:pPr>
        <w:tabs>
          <w:tab w:val="num" w:pos="360"/>
        </w:tabs>
      </w:pPr>
      <w:rPr>
        <w:rFonts w:cs="Times New Roman"/>
      </w:rPr>
    </w:lvl>
    <w:lvl w:ilvl="4" w:tplc="B0FAE736">
      <w:numFmt w:val="none"/>
      <w:lvlText w:val=""/>
      <w:lvlJc w:val="left"/>
      <w:pPr>
        <w:tabs>
          <w:tab w:val="num" w:pos="360"/>
        </w:tabs>
      </w:pPr>
      <w:rPr>
        <w:rFonts w:cs="Times New Roman"/>
      </w:rPr>
    </w:lvl>
    <w:lvl w:ilvl="5" w:tplc="B60464D2">
      <w:numFmt w:val="none"/>
      <w:lvlText w:val=""/>
      <w:lvlJc w:val="left"/>
      <w:pPr>
        <w:tabs>
          <w:tab w:val="num" w:pos="360"/>
        </w:tabs>
      </w:pPr>
      <w:rPr>
        <w:rFonts w:cs="Times New Roman"/>
      </w:rPr>
    </w:lvl>
    <w:lvl w:ilvl="6" w:tplc="65807C4E">
      <w:numFmt w:val="none"/>
      <w:lvlText w:val=""/>
      <w:lvlJc w:val="left"/>
      <w:pPr>
        <w:tabs>
          <w:tab w:val="num" w:pos="360"/>
        </w:tabs>
      </w:pPr>
      <w:rPr>
        <w:rFonts w:cs="Times New Roman"/>
      </w:rPr>
    </w:lvl>
    <w:lvl w:ilvl="7" w:tplc="3B62911C">
      <w:numFmt w:val="none"/>
      <w:lvlText w:val=""/>
      <w:lvlJc w:val="left"/>
      <w:pPr>
        <w:tabs>
          <w:tab w:val="num" w:pos="360"/>
        </w:tabs>
      </w:pPr>
      <w:rPr>
        <w:rFonts w:cs="Times New Roman"/>
      </w:rPr>
    </w:lvl>
    <w:lvl w:ilvl="8" w:tplc="62CEF992">
      <w:numFmt w:val="none"/>
      <w:lvlText w:val=""/>
      <w:lvlJc w:val="left"/>
      <w:pPr>
        <w:tabs>
          <w:tab w:val="num" w:pos="360"/>
        </w:tabs>
      </w:pPr>
      <w:rPr>
        <w:rFonts w:cs="Times New Roman"/>
      </w:rPr>
    </w:lvl>
  </w:abstractNum>
  <w:abstractNum w:abstractNumId="8" w15:restartNumberingAfterBreak="0">
    <w:nsid w:val="3D617DCE"/>
    <w:multiLevelType w:val="hybridMultilevel"/>
    <w:tmpl w:val="CA20EBD0"/>
    <w:lvl w:ilvl="0" w:tplc="09508AF8">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B22076"/>
    <w:multiLevelType w:val="hybridMultilevel"/>
    <w:tmpl w:val="FDCAF4E4"/>
    <w:lvl w:ilvl="0" w:tplc="04090001">
      <w:start w:val="1"/>
      <w:numFmt w:val="bullet"/>
      <w:lvlText w:val=""/>
      <w:lvlJc w:val="left"/>
      <w:pPr>
        <w:tabs>
          <w:tab w:val="num" w:pos="1080"/>
        </w:tabs>
        <w:ind w:left="1080" w:hanging="360"/>
      </w:pPr>
      <w:rPr>
        <w:rFonts w:ascii="Symbol" w:hAnsi="Symbol" w:hint="default"/>
      </w:rPr>
    </w:lvl>
    <w:lvl w:ilvl="1" w:tplc="78A28470">
      <w:start w:val="1"/>
      <w:numFmt w:val="bullet"/>
      <w:lvlText w:val="-"/>
      <w:lvlJc w:val="left"/>
      <w:pPr>
        <w:tabs>
          <w:tab w:val="num" w:pos="1800"/>
        </w:tabs>
        <w:ind w:left="1800" w:hanging="360"/>
      </w:pPr>
      <w:rPr>
        <w:rFonts w:ascii="Times New Roman" w:hAnsi="Times New Roman" w:hint="default"/>
      </w:rPr>
    </w:lvl>
    <w:lvl w:ilvl="2" w:tplc="D4FC712E">
      <w:start w:val="1"/>
      <w:numFmt w:val="lowerLetter"/>
      <w:lvlText w:val="%3."/>
      <w:lvlJc w:val="left"/>
      <w:pPr>
        <w:tabs>
          <w:tab w:val="num" w:pos="3510"/>
        </w:tabs>
        <w:ind w:left="3510" w:hanging="1170"/>
      </w:pPr>
      <w:rPr>
        <w:rFonts w:cs="Times New Roman" w:hint="default"/>
      </w:rPr>
    </w:lvl>
    <w:lvl w:ilvl="3" w:tplc="7460F166">
      <w:start w:val="1"/>
      <w:numFmt w:val="decimal"/>
      <w:lvlText w:val="%4."/>
      <w:lvlJc w:val="left"/>
      <w:pPr>
        <w:tabs>
          <w:tab w:val="num" w:pos="3240"/>
        </w:tabs>
        <w:ind w:left="3240" w:hanging="360"/>
      </w:pPr>
      <w:rPr>
        <w:rFonts w:cs="Times New Roman" w:hint="default"/>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0" w15:restartNumberingAfterBreak="0">
    <w:nsid w:val="5E2879E0"/>
    <w:multiLevelType w:val="hybridMultilevel"/>
    <w:tmpl w:val="FAAC41A8"/>
    <w:lvl w:ilvl="0" w:tplc="0B6C9B2E">
      <w:start w:val="1"/>
      <w:numFmt w:val="decimal"/>
      <w:lvlText w:val="(%1)"/>
      <w:lvlJc w:val="left"/>
      <w:pPr>
        <w:tabs>
          <w:tab w:val="num" w:pos="1440"/>
        </w:tabs>
        <w:ind w:left="1440" w:hanging="360"/>
      </w:pPr>
      <w:rPr>
        <w:rFonts w:cs="Times New Roman" w:hint="default"/>
      </w:rPr>
    </w:lvl>
    <w:lvl w:ilvl="1" w:tplc="428ED282">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15:restartNumberingAfterBreak="0">
    <w:nsid w:val="6964673B"/>
    <w:multiLevelType w:val="hybridMultilevel"/>
    <w:tmpl w:val="01823480"/>
    <w:lvl w:ilvl="0" w:tplc="51E05A42">
      <w:start w:val="1"/>
      <w:numFmt w:val="upperLetter"/>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2" w15:restartNumberingAfterBreak="0">
    <w:nsid w:val="69D132FA"/>
    <w:multiLevelType w:val="hybridMultilevel"/>
    <w:tmpl w:val="219E09E0"/>
    <w:lvl w:ilvl="0" w:tplc="F42E0918">
      <w:start w:val="1"/>
      <w:numFmt w:val="decimal"/>
      <w:lvlText w:val="(%1)"/>
      <w:lvlJc w:val="left"/>
      <w:pPr>
        <w:tabs>
          <w:tab w:val="num" w:pos="732"/>
        </w:tabs>
        <w:ind w:left="732" w:hanging="37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0"/>
  </w:num>
  <w:num w:numId="2">
    <w:abstractNumId w:val="11"/>
  </w:num>
  <w:num w:numId="3">
    <w:abstractNumId w:val="5"/>
  </w:num>
  <w:num w:numId="4">
    <w:abstractNumId w:val="8"/>
  </w:num>
  <w:num w:numId="5">
    <w:abstractNumId w:val="7"/>
  </w:num>
  <w:num w:numId="6">
    <w:abstractNumId w:val="9"/>
  </w:num>
  <w:num w:numId="7">
    <w:abstractNumId w:val="1"/>
  </w:num>
  <w:num w:numId="8">
    <w:abstractNumId w:val="12"/>
  </w:num>
  <w:num w:numId="9">
    <w:abstractNumId w:val="2"/>
  </w:num>
  <w:num w:numId="10">
    <w:abstractNumId w:val="4"/>
  </w:num>
  <w:num w:numId="11">
    <w:abstractNumId w:val="10"/>
  </w:num>
  <w:num w:numId="12">
    <w:abstractNumId w:val="6"/>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hideSpellingError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CAA"/>
    <w:rsid w:val="00024C3C"/>
    <w:rsid w:val="00046EA5"/>
    <w:rsid w:val="000C1CAA"/>
    <w:rsid w:val="00133304"/>
    <w:rsid w:val="002C78C4"/>
    <w:rsid w:val="003E33BA"/>
    <w:rsid w:val="004B300C"/>
    <w:rsid w:val="004B4CF6"/>
    <w:rsid w:val="0057017D"/>
    <w:rsid w:val="0069522C"/>
    <w:rsid w:val="006B0E11"/>
    <w:rsid w:val="007155C0"/>
    <w:rsid w:val="00751436"/>
    <w:rsid w:val="00793FBB"/>
    <w:rsid w:val="007B4B09"/>
    <w:rsid w:val="007E2137"/>
    <w:rsid w:val="00966D6F"/>
    <w:rsid w:val="009D2B8A"/>
    <w:rsid w:val="00AF100F"/>
    <w:rsid w:val="00B47D60"/>
    <w:rsid w:val="00C334DD"/>
    <w:rsid w:val="00F04AE3"/>
    <w:rsid w:val="00F30EF6"/>
    <w:rsid w:val="00F43434"/>
    <w:rsid w:val="00F9056D"/>
    <w:rsid w:val="00FB55C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387B85C4-D67B-4E3A-B043-E13D3E28A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1CAA"/>
    <w:pPr>
      <w:jc w:val="both"/>
    </w:pPr>
    <w:rPr>
      <w:rFonts w:ascii="Arial" w:eastAsia="Times New Roman" w:hAnsi="Arial" w:cs="Arial"/>
    </w:rPr>
  </w:style>
  <w:style w:type="paragraph" w:styleId="Heading1">
    <w:name w:val="heading 1"/>
    <w:basedOn w:val="Normal"/>
    <w:next w:val="Normal"/>
    <w:link w:val="Heading1Char"/>
    <w:uiPriority w:val="99"/>
    <w:qFormat/>
    <w:rsid w:val="00024C3C"/>
    <w:pPr>
      <w:keepNext/>
      <w:jc w:val="center"/>
      <w:outlineLvl w:val="0"/>
    </w:pPr>
    <w:rPr>
      <w:b/>
      <w:bCs/>
      <w:kern w:val="32"/>
      <w:sz w:val="32"/>
      <w:szCs w:val="32"/>
    </w:rPr>
  </w:style>
  <w:style w:type="paragraph" w:styleId="Heading2">
    <w:name w:val="heading 2"/>
    <w:basedOn w:val="Normal"/>
    <w:next w:val="Normal"/>
    <w:link w:val="Heading2Char"/>
    <w:uiPriority w:val="9"/>
    <w:semiHidden/>
    <w:unhideWhenUsed/>
    <w:qFormat/>
    <w:rsid w:val="00024C3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24C3C"/>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24C3C"/>
    <w:rPr>
      <w:rFonts w:ascii="Arial" w:eastAsia="Times New Roman" w:hAnsi="Arial" w:cs="Arial"/>
      <w:b/>
      <w:bCs/>
      <w:kern w:val="32"/>
      <w:sz w:val="32"/>
      <w:szCs w:val="32"/>
    </w:rPr>
  </w:style>
  <w:style w:type="paragraph" w:styleId="Header">
    <w:name w:val="header"/>
    <w:basedOn w:val="Normal"/>
    <w:link w:val="HeaderChar"/>
    <w:uiPriority w:val="99"/>
    <w:unhideWhenUsed/>
    <w:rsid w:val="00024C3C"/>
    <w:pPr>
      <w:tabs>
        <w:tab w:val="center" w:pos="4320"/>
        <w:tab w:val="right" w:pos="8640"/>
      </w:tabs>
    </w:pPr>
  </w:style>
  <w:style w:type="character" w:customStyle="1" w:styleId="HeaderChar">
    <w:name w:val="Header Char"/>
    <w:basedOn w:val="DefaultParagraphFont"/>
    <w:link w:val="Header"/>
    <w:uiPriority w:val="99"/>
    <w:rsid w:val="00024C3C"/>
    <w:rPr>
      <w:rFonts w:ascii="Arial" w:eastAsia="Times New Roman" w:hAnsi="Arial" w:cs="Arial"/>
    </w:rPr>
  </w:style>
  <w:style w:type="paragraph" w:styleId="Footer">
    <w:name w:val="footer"/>
    <w:basedOn w:val="Normal"/>
    <w:link w:val="FooterChar"/>
    <w:uiPriority w:val="99"/>
    <w:unhideWhenUsed/>
    <w:rsid w:val="00024C3C"/>
    <w:pPr>
      <w:tabs>
        <w:tab w:val="center" w:pos="4320"/>
        <w:tab w:val="right" w:pos="8640"/>
      </w:tabs>
    </w:pPr>
  </w:style>
  <w:style w:type="character" w:customStyle="1" w:styleId="FooterChar">
    <w:name w:val="Footer Char"/>
    <w:basedOn w:val="DefaultParagraphFont"/>
    <w:link w:val="Footer"/>
    <w:uiPriority w:val="99"/>
    <w:rsid w:val="00024C3C"/>
    <w:rPr>
      <w:rFonts w:ascii="Arial" w:eastAsia="Times New Roman" w:hAnsi="Arial" w:cs="Arial"/>
    </w:rPr>
  </w:style>
  <w:style w:type="character" w:styleId="PageNumber">
    <w:name w:val="page number"/>
    <w:basedOn w:val="DefaultParagraphFont"/>
    <w:uiPriority w:val="99"/>
    <w:semiHidden/>
    <w:unhideWhenUsed/>
    <w:rsid w:val="00024C3C"/>
  </w:style>
  <w:style w:type="character" w:customStyle="1" w:styleId="Heading2Char">
    <w:name w:val="Heading 2 Char"/>
    <w:basedOn w:val="DefaultParagraphFont"/>
    <w:link w:val="Heading2"/>
    <w:uiPriority w:val="9"/>
    <w:semiHidden/>
    <w:rsid w:val="00024C3C"/>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rsid w:val="00024C3C"/>
    <w:rPr>
      <w:color w:val="0000FF"/>
      <w:u w:val="single"/>
    </w:rPr>
  </w:style>
  <w:style w:type="paragraph" w:styleId="ListParagraph">
    <w:name w:val="List Paragraph"/>
    <w:basedOn w:val="Normal"/>
    <w:uiPriority w:val="34"/>
    <w:qFormat/>
    <w:rsid w:val="00024C3C"/>
    <w:pPr>
      <w:ind w:left="720"/>
      <w:jc w:val="left"/>
    </w:pPr>
    <w:rPr>
      <w:rFonts w:cs="Times New Roman"/>
    </w:rPr>
  </w:style>
  <w:style w:type="character" w:customStyle="1" w:styleId="Heading3Char">
    <w:name w:val="Heading 3 Char"/>
    <w:basedOn w:val="DefaultParagraphFont"/>
    <w:link w:val="Heading3"/>
    <w:uiPriority w:val="9"/>
    <w:semiHidden/>
    <w:rsid w:val="00024C3C"/>
    <w:rPr>
      <w:rFonts w:asciiTheme="majorHAnsi" w:eastAsiaTheme="majorEastAsia" w:hAnsiTheme="majorHAnsi" w:cstheme="majorBidi"/>
      <w:b/>
      <w:bCs/>
      <w:color w:val="4F81BD" w:themeColor="accent1"/>
    </w:rPr>
  </w:style>
  <w:style w:type="paragraph" w:styleId="BodyTextIndent">
    <w:name w:val="Body Text Indent"/>
    <w:basedOn w:val="Normal"/>
    <w:link w:val="BodyTextIndentChar"/>
    <w:uiPriority w:val="99"/>
    <w:rsid w:val="00024C3C"/>
    <w:pPr>
      <w:autoSpaceDE w:val="0"/>
      <w:autoSpaceDN w:val="0"/>
      <w:adjustRightInd w:val="0"/>
    </w:pPr>
    <w:rPr>
      <w:b/>
      <w:bCs/>
      <w:sz w:val="40"/>
      <w:szCs w:val="40"/>
      <w:lang w:val="en-GB"/>
    </w:rPr>
  </w:style>
  <w:style w:type="character" w:customStyle="1" w:styleId="BodyTextIndentChar">
    <w:name w:val="Body Text Indent Char"/>
    <w:basedOn w:val="DefaultParagraphFont"/>
    <w:link w:val="BodyTextIndent"/>
    <w:uiPriority w:val="99"/>
    <w:rsid w:val="00024C3C"/>
    <w:rPr>
      <w:rFonts w:ascii="Arial" w:eastAsia="Times New Roman" w:hAnsi="Arial" w:cs="Arial"/>
      <w:b/>
      <w:bCs/>
      <w:sz w:val="40"/>
      <w:szCs w:val="40"/>
      <w:lang w:val="en-GB"/>
    </w:rPr>
  </w:style>
  <w:style w:type="paragraph" w:styleId="TOC1">
    <w:name w:val="toc 1"/>
    <w:basedOn w:val="Normal"/>
    <w:next w:val="Normal"/>
    <w:autoRedefine/>
    <w:uiPriority w:val="99"/>
    <w:semiHidden/>
    <w:rsid w:val="00024C3C"/>
    <w:pPr>
      <w:tabs>
        <w:tab w:val="right" w:leader="underscore" w:pos="9019"/>
      </w:tabs>
      <w:spacing w:before="120"/>
      <w:ind w:left="255" w:hanging="227"/>
      <w:jc w:val="center"/>
    </w:pPr>
    <w:rPr>
      <w:b/>
      <w:bCs/>
      <w:iCs/>
      <w:caps/>
      <w:noProof/>
      <w:color w:val="000000"/>
      <w:sz w:val="22"/>
      <w:szCs w:val="22"/>
    </w:rPr>
  </w:style>
  <w:style w:type="paragraph" w:styleId="TOC2">
    <w:name w:val="toc 2"/>
    <w:basedOn w:val="Normal"/>
    <w:next w:val="Normal"/>
    <w:autoRedefine/>
    <w:uiPriority w:val="99"/>
    <w:semiHidden/>
    <w:rsid w:val="00966D6F"/>
    <w:pPr>
      <w:numPr>
        <w:ilvl w:val="1"/>
        <w:numId w:val="12"/>
      </w:numPr>
      <w:tabs>
        <w:tab w:val="right" w:leader="underscore" w:pos="9019"/>
      </w:tabs>
      <w:spacing w:before="120"/>
      <w:ind w:left="426" w:hanging="426"/>
    </w:pPr>
    <w:rPr>
      <w:b/>
      <w:bCs/>
      <w:iCs/>
      <w:noProof/>
    </w:rPr>
  </w:style>
  <w:style w:type="paragraph" w:styleId="BalloonText">
    <w:name w:val="Balloon Text"/>
    <w:basedOn w:val="Normal"/>
    <w:link w:val="BalloonTextChar"/>
    <w:uiPriority w:val="99"/>
    <w:semiHidden/>
    <w:unhideWhenUsed/>
    <w:rsid w:val="00793FBB"/>
    <w:rPr>
      <w:rFonts w:ascii="Tahoma" w:hAnsi="Tahoma" w:cs="Tahoma"/>
      <w:sz w:val="16"/>
      <w:szCs w:val="16"/>
    </w:rPr>
  </w:style>
  <w:style w:type="character" w:customStyle="1" w:styleId="BalloonTextChar">
    <w:name w:val="Balloon Text Char"/>
    <w:basedOn w:val="DefaultParagraphFont"/>
    <w:link w:val="BalloonText"/>
    <w:uiPriority w:val="99"/>
    <w:semiHidden/>
    <w:rsid w:val="00793FBB"/>
    <w:rPr>
      <w:rFonts w:ascii="Tahoma" w:eastAsia="Times New Roman" w:hAnsi="Tahoma" w:cs="Tahoma"/>
      <w:sz w:val="16"/>
      <w:szCs w:val="16"/>
    </w:rPr>
  </w:style>
  <w:style w:type="table" w:styleId="TableGrid">
    <w:name w:val="Table Grid"/>
    <w:basedOn w:val="TableNormal"/>
    <w:rsid w:val="006B0E11"/>
    <w:rPr>
      <w:rFonts w:ascii="Arial" w:eastAsia="Times New Roman" w:hAnsi="Arial" w:cs="Arial"/>
      <w:sz w:val="20"/>
      <w:szCs w:val="20"/>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chea.org/About/Recognition.cf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30</Pages>
  <Words>8561</Words>
  <Characters>48804</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
    </vt:vector>
  </TitlesOfParts>
  <Company>Sports Medicine Program FKUI</Company>
  <LinksUpToDate>false</LinksUpToDate>
  <CharactersWithSpaces>57251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Nora  Sutarina</dc:creator>
  <cp:lastModifiedBy>LAMPTKES-LAPTOP-11</cp:lastModifiedBy>
  <cp:revision>3</cp:revision>
  <dcterms:created xsi:type="dcterms:W3CDTF">2016-06-20T07:04:00Z</dcterms:created>
  <dcterms:modified xsi:type="dcterms:W3CDTF">2016-06-23T10:55:00Z</dcterms:modified>
</cp:coreProperties>
</file>